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C77" w:rsidRPr="00A25EEA" w:rsidRDefault="00DD1C77" w:rsidP="00DD1C77">
      <w:pPr>
        <w:pStyle w:val="afc"/>
        <w:rPr>
          <w:rFonts w:ascii="Arial" w:eastAsiaTheme="minorEastAsia" w:hAnsi="Arial" w:cs="Arial"/>
          <w:b/>
          <w:i/>
          <w:sz w:val="24"/>
          <w:szCs w:val="24"/>
          <w:lang w:eastAsia="zh-CN"/>
        </w:rPr>
      </w:pPr>
      <w:bookmarkStart w:id="0" w:name="_Ref298777854"/>
      <w:r w:rsidRPr="00DD426D">
        <w:rPr>
          <w:rFonts w:ascii="Arial" w:hAnsi="Arial" w:cs="Arial"/>
          <w:b/>
          <w:sz w:val="24"/>
          <w:szCs w:val="24"/>
        </w:rPr>
        <w:t>3GPP TSG-RAN WG3 #95</w:t>
      </w:r>
      <w:r w:rsidRPr="00DD426D">
        <w:rPr>
          <w:rFonts w:ascii="Arial" w:eastAsia="宋体" w:hAnsi="Arial" w:cs="Arial" w:hint="eastAsia"/>
          <w:b/>
          <w:sz w:val="24"/>
          <w:szCs w:val="24"/>
          <w:lang w:eastAsia="zh-CN"/>
        </w:rPr>
        <w:t>bis</w:t>
      </w:r>
      <w:r w:rsidRPr="00DD426D">
        <w:rPr>
          <w:rFonts w:ascii="Arial" w:hAnsi="Arial" w:cs="Arial"/>
          <w:b/>
          <w:sz w:val="24"/>
          <w:szCs w:val="24"/>
        </w:rPr>
        <w:tab/>
      </w:r>
      <w:r w:rsidRPr="00DD426D">
        <w:rPr>
          <w:rFonts w:ascii="Arial" w:hAnsi="Arial" w:cs="Arial"/>
          <w:b/>
          <w:sz w:val="24"/>
          <w:szCs w:val="24"/>
        </w:rPr>
        <w:tab/>
      </w:r>
      <w:r w:rsidRPr="00DD426D">
        <w:rPr>
          <w:rFonts w:ascii="Arial" w:hAnsi="Arial" w:cs="Arial"/>
          <w:b/>
          <w:sz w:val="24"/>
          <w:szCs w:val="24"/>
        </w:rPr>
        <w:tab/>
      </w:r>
      <w:r w:rsidRPr="00DD426D">
        <w:rPr>
          <w:rFonts w:ascii="Arial" w:hAnsi="Arial" w:cs="Arial"/>
          <w:b/>
          <w:sz w:val="24"/>
          <w:szCs w:val="24"/>
        </w:rPr>
        <w:tab/>
      </w:r>
      <w:r w:rsidRPr="00DD426D">
        <w:rPr>
          <w:rFonts w:ascii="Arial" w:hAnsi="Arial" w:cs="Arial"/>
          <w:b/>
          <w:sz w:val="24"/>
          <w:szCs w:val="24"/>
        </w:rPr>
        <w:tab/>
      </w:r>
      <w:r w:rsidRPr="00DD426D">
        <w:rPr>
          <w:rFonts w:ascii="Arial" w:hAnsi="Arial" w:cs="Arial"/>
          <w:b/>
          <w:sz w:val="24"/>
          <w:szCs w:val="24"/>
        </w:rPr>
        <w:tab/>
      </w:r>
      <w:r w:rsidRPr="00DD426D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       </w:t>
      </w:r>
      <w:r w:rsidRPr="00DD426D">
        <w:rPr>
          <w:rFonts w:ascii="Arial" w:hAnsi="Arial" w:cs="Arial"/>
          <w:b/>
          <w:iCs/>
          <w:sz w:val="24"/>
          <w:szCs w:val="24"/>
        </w:rPr>
        <w:t>R3-17</w:t>
      </w:r>
      <w:r w:rsidR="00A25EEA">
        <w:rPr>
          <w:rFonts w:ascii="Arial" w:eastAsiaTheme="minorEastAsia" w:hAnsi="Arial" w:cs="Arial" w:hint="eastAsia"/>
          <w:b/>
          <w:iCs/>
          <w:sz w:val="24"/>
          <w:szCs w:val="24"/>
          <w:lang w:eastAsia="zh-CN"/>
        </w:rPr>
        <w:t>0987</w:t>
      </w:r>
    </w:p>
    <w:p w:rsidR="00DD1C77" w:rsidRPr="00DD426D" w:rsidRDefault="00DD1C77" w:rsidP="00DD1C77">
      <w:pPr>
        <w:spacing w:after="0"/>
        <w:outlineLvl w:val="0"/>
        <w:rPr>
          <w:rFonts w:eastAsia="Batang" w:cs="Arial"/>
          <w:b/>
          <w:color w:val="000000"/>
          <w:sz w:val="24"/>
          <w:szCs w:val="24"/>
          <w:lang w:eastAsia="ja-JP"/>
        </w:rPr>
      </w:pPr>
      <w:r w:rsidRPr="00DD426D">
        <w:rPr>
          <w:rFonts w:eastAsia="Batang" w:cs="Arial"/>
          <w:b/>
          <w:color w:val="000000"/>
          <w:sz w:val="24"/>
          <w:szCs w:val="24"/>
          <w:lang w:eastAsia="ja-JP"/>
        </w:rPr>
        <w:t>Spokane, Washington, USA, 3</w:t>
      </w:r>
      <w:r w:rsidRPr="00DD426D">
        <w:rPr>
          <w:rFonts w:eastAsia="Batang" w:cs="Arial"/>
          <w:b/>
          <w:color w:val="000000"/>
          <w:sz w:val="24"/>
          <w:szCs w:val="24"/>
          <w:vertAlign w:val="superscript"/>
          <w:lang w:eastAsia="ja-JP"/>
        </w:rPr>
        <w:t>rd</w:t>
      </w:r>
      <w:r w:rsidRPr="00DD426D">
        <w:rPr>
          <w:rFonts w:eastAsia="Batang" w:cs="Arial"/>
          <w:b/>
          <w:color w:val="000000"/>
          <w:sz w:val="24"/>
          <w:szCs w:val="24"/>
          <w:lang w:eastAsia="ja-JP"/>
        </w:rPr>
        <w:t xml:space="preserve"> – 7</w:t>
      </w:r>
      <w:r w:rsidRPr="00DD426D">
        <w:rPr>
          <w:rFonts w:eastAsia="Batang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DD426D">
        <w:rPr>
          <w:rFonts w:eastAsia="Batang" w:cs="Arial"/>
          <w:b/>
          <w:color w:val="000000"/>
          <w:sz w:val="24"/>
          <w:szCs w:val="24"/>
          <w:lang w:eastAsia="ja-JP"/>
        </w:rPr>
        <w:t xml:space="preserve"> April 2017</w:t>
      </w:r>
    </w:p>
    <w:p w:rsidR="005D2946" w:rsidRPr="00DD1C77" w:rsidRDefault="005D2946" w:rsidP="005D2946">
      <w:pPr>
        <w:pStyle w:val="a8"/>
        <w:tabs>
          <w:tab w:val="left" w:pos="1800"/>
        </w:tabs>
        <w:ind w:left="1800" w:hanging="1800"/>
        <w:rPr>
          <w:sz w:val="22"/>
          <w:szCs w:val="22"/>
          <w:lang w:val="en-GB"/>
        </w:rPr>
      </w:pPr>
    </w:p>
    <w:p w:rsidR="005D2946" w:rsidRPr="00C87C77" w:rsidRDefault="005D2946" w:rsidP="005D2946">
      <w:pPr>
        <w:pStyle w:val="a8"/>
        <w:tabs>
          <w:tab w:val="left" w:pos="1800"/>
        </w:tabs>
        <w:ind w:left="1800" w:hanging="1800"/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Source:</w:t>
      </w:r>
      <w:r w:rsidRPr="00C87C77">
        <w:rPr>
          <w:sz w:val="22"/>
          <w:szCs w:val="22"/>
          <w:lang w:val="en-GB"/>
        </w:rPr>
        <w:tab/>
        <w:t xml:space="preserve">CATT </w:t>
      </w:r>
    </w:p>
    <w:p w:rsidR="005D2946" w:rsidRPr="00BD5319" w:rsidRDefault="005D2946" w:rsidP="005D2946">
      <w:pPr>
        <w:pStyle w:val="a8"/>
        <w:tabs>
          <w:tab w:val="left" w:pos="1800"/>
        </w:tabs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Title:</w:t>
      </w:r>
      <w:bookmarkStart w:id="1" w:name="Title"/>
      <w:bookmarkEnd w:id="1"/>
      <w:r w:rsidRPr="00C87C77">
        <w:rPr>
          <w:sz w:val="22"/>
          <w:szCs w:val="22"/>
          <w:lang w:val="en-GB"/>
        </w:rPr>
        <w:tab/>
      </w:r>
      <w:r w:rsidR="00BD5319" w:rsidRPr="00BD5319">
        <w:rPr>
          <w:rFonts w:hint="eastAsia"/>
          <w:sz w:val="22"/>
          <w:szCs w:val="22"/>
          <w:lang w:val="en-GB"/>
        </w:rPr>
        <w:t xml:space="preserve">Discussion on </w:t>
      </w:r>
      <w:r w:rsidR="00BD5319" w:rsidRPr="00BD5319">
        <w:rPr>
          <w:sz w:val="22"/>
          <w:szCs w:val="22"/>
          <w:lang w:val="en-GB"/>
        </w:rPr>
        <w:t>RAN-based notification area</w:t>
      </w:r>
      <w:r w:rsidR="00EB6EE0">
        <w:rPr>
          <w:rFonts w:hint="eastAsia"/>
          <w:sz w:val="22"/>
          <w:szCs w:val="22"/>
          <w:lang w:val="en-GB"/>
        </w:rPr>
        <w:t xml:space="preserve"> update</w:t>
      </w:r>
    </w:p>
    <w:p w:rsidR="005D2946" w:rsidRPr="00C87C77" w:rsidRDefault="005D2946" w:rsidP="005D2946">
      <w:pPr>
        <w:pStyle w:val="a8"/>
        <w:tabs>
          <w:tab w:val="left" w:pos="1800"/>
        </w:tabs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Agenda Item:</w:t>
      </w:r>
      <w:bookmarkStart w:id="2" w:name="Source"/>
      <w:bookmarkEnd w:id="2"/>
      <w:r w:rsidRPr="00C87C77">
        <w:rPr>
          <w:sz w:val="22"/>
          <w:szCs w:val="22"/>
          <w:lang w:val="en-GB"/>
        </w:rPr>
        <w:tab/>
      </w:r>
      <w:r w:rsidR="00EB6EE0">
        <w:rPr>
          <w:rFonts w:hint="eastAsia"/>
          <w:sz w:val="22"/>
          <w:szCs w:val="22"/>
          <w:lang w:val="en-GB"/>
        </w:rPr>
        <w:t>10.8</w:t>
      </w:r>
    </w:p>
    <w:p w:rsidR="005D2946" w:rsidRPr="00C87C77" w:rsidRDefault="005D2946" w:rsidP="005D2946">
      <w:pPr>
        <w:pStyle w:val="a8"/>
        <w:tabs>
          <w:tab w:val="left" w:pos="1800"/>
        </w:tabs>
        <w:rPr>
          <w:lang w:val="en-GB"/>
        </w:rPr>
      </w:pPr>
      <w:r w:rsidRPr="00C87C77">
        <w:rPr>
          <w:sz w:val="22"/>
          <w:szCs w:val="22"/>
          <w:lang w:val="en-GB"/>
        </w:rPr>
        <w:t>Document for:</w:t>
      </w:r>
      <w:r w:rsidRPr="00C87C77">
        <w:rPr>
          <w:sz w:val="22"/>
          <w:szCs w:val="22"/>
          <w:lang w:val="en-GB"/>
        </w:rPr>
        <w:tab/>
      </w:r>
      <w:bookmarkStart w:id="3" w:name="DocumentFor"/>
      <w:bookmarkEnd w:id="3"/>
      <w:r w:rsidRPr="00C87C77">
        <w:rPr>
          <w:sz w:val="22"/>
          <w:szCs w:val="22"/>
          <w:lang w:val="en-GB"/>
        </w:rPr>
        <w:t>Discussion and Decision</w:t>
      </w:r>
    </w:p>
    <w:p w:rsidR="00D00AE7" w:rsidRPr="005E7356" w:rsidRDefault="00D00AE7" w:rsidP="004F14EE">
      <w:pPr>
        <w:pStyle w:val="1"/>
        <w:pBdr>
          <w:top w:val="single" w:sz="12" w:space="0" w:color="auto"/>
        </w:pBdr>
        <w:rPr>
          <w:rFonts w:ascii="Times New Roman" w:hAnsi="Times New Roman" w:cs="Times New Roman"/>
        </w:rPr>
      </w:pPr>
      <w:r w:rsidRPr="005E7356">
        <w:rPr>
          <w:rFonts w:ascii="Times New Roman" w:hAnsi="Times New Roman" w:cs="Times New Roman"/>
        </w:rPr>
        <w:t>Introduction</w:t>
      </w:r>
      <w:bookmarkEnd w:id="0"/>
    </w:p>
    <w:p w:rsidR="008D5359" w:rsidRPr="005E7356" w:rsidRDefault="008D5359" w:rsidP="00FD1820">
      <w:pPr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In the NR WID</w:t>
      </w:r>
      <w:r w:rsidR="00300834">
        <w:rPr>
          <w:rFonts w:ascii="Times New Roman" w:hAnsi="Times New Roman" w:hint="eastAsia"/>
        </w:rPr>
        <w:t xml:space="preserve"> [1]</w:t>
      </w:r>
      <w:r>
        <w:rPr>
          <w:rFonts w:ascii="Times New Roman" w:hAnsi="Times New Roman" w:hint="eastAsia"/>
          <w:lang w:eastAsia="ja-JP"/>
        </w:rPr>
        <w:t xml:space="preserve">, the mobility of RRC_INACTIVE STATE needs to be supported and during the SI phase, it was agreed that </w:t>
      </w:r>
      <w:r w:rsidR="00A30A6C">
        <w:rPr>
          <w:rFonts w:ascii="Times New Roman" w:hAnsi="Times New Roman" w:hint="eastAsia"/>
          <w:lang w:eastAsia="ja-JP"/>
        </w:rPr>
        <w:t>a</w:t>
      </w:r>
      <w:r w:rsidR="00AE7A27" w:rsidRPr="00AE7A27">
        <w:rPr>
          <w:rFonts w:ascii="Times New Roman" w:hAnsi="Times New Roman"/>
          <w:lang w:eastAsia="ja-JP"/>
        </w:rPr>
        <w:t xml:space="preserve"> UE in the RRC_INACTIVE state can be configured with the RAN-based notification area</w:t>
      </w:r>
      <w:r>
        <w:rPr>
          <w:rFonts w:ascii="Times New Roman" w:hAnsi="Times New Roman" w:hint="eastAsia"/>
          <w:lang w:eastAsia="ja-JP"/>
        </w:rPr>
        <w:t xml:space="preserve">. In this contribution, we will give our understanding </w:t>
      </w:r>
      <w:r w:rsidR="00AE7A27" w:rsidRPr="00AE7A27">
        <w:rPr>
          <w:rFonts w:ascii="Times New Roman" w:hAnsi="Times New Roman"/>
          <w:lang w:eastAsia="ja-JP"/>
        </w:rPr>
        <w:t>on the UE mobility in inactive state.</w:t>
      </w:r>
    </w:p>
    <w:p w:rsidR="00441ECF" w:rsidRPr="005E7356" w:rsidRDefault="00383619" w:rsidP="00F51AA2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Discussion</w:t>
      </w:r>
      <w:r w:rsidR="004C6DC1" w:rsidRPr="005E7356">
        <w:rPr>
          <w:rFonts w:ascii="Times New Roman" w:hAnsi="Times New Roman" w:cs="Times New Roman"/>
        </w:rPr>
        <w:t xml:space="preserve"> </w:t>
      </w:r>
    </w:p>
    <w:p w:rsidR="00A30A6C" w:rsidRDefault="00A30A6C" w:rsidP="00383619">
      <w:p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I</w:t>
      </w:r>
      <w:r>
        <w:rPr>
          <w:rFonts w:ascii="Times New Roman" w:hAnsi="Times New Roman" w:hint="eastAsia"/>
          <w:lang w:eastAsia="ja-JP"/>
        </w:rPr>
        <w:t>n TR38.804</w:t>
      </w:r>
      <w:r w:rsidR="00300834">
        <w:rPr>
          <w:rFonts w:ascii="Times New Roman" w:hAnsi="Times New Roman" w:hint="eastAsia"/>
        </w:rPr>
        <w:t xml:space="preserve"> [2]</w:t>
      </w:r>
      <w:r>
        <w:rPr>
          <w:rFonts w:ascii="Times New Roman" w:hAnsi="Times New Roman" w:hint="eastAsia"/>
          <w:lang w:eastAsia="ja-JP"/>
        </w:rPr>
        <w:t xml:space="preserve">, the </w:t>
      </w:r>
      <w:r>
        <w:rPr>
          <w:rFonts w:ascii="Times New Roman" w:hAnsi="Times New Roman"/>
          <w:lang w:eastAsia="ja-JP"/>
        </w:rPr>
        <w:t>definition</w:t>
      </w:r>
      <w:r>
        <w:rPr>
          <w:rFonts w:ascii="Times New Roman" w:hAnsi="Times New Roman" w:hint="eastAsia"/>
          <w:lang w:eastAsia="ja-JP"/>
        </w:rPr>
        <w:t xml:space="preserve"> for the </w:t>
      </w:r>
      <w:r w:rsidR="00AE7A27" w:rsidRPr="00AE7A27">
        <w:rPr>
          <w:rFonts w:ascii="Times New Roman" w:hAnsi="Times New Roman"/>
          <w:lang w:eastAsia="ja-JP"/>
        </w:rPr>
        <w:t>RAN-based notification area</w:t>
      </w:r>
      <w:r w:rsidR="00510166">
        <w:rPr>
          <w:rFonts w:ascii="Times New Roman" w:hAnsi="Times New Roman" w:hint="eastAsia"/>
          <w:lang w:eastAsia="ja-JP"/>
        </w:rPr>
        <w:t xml:space="preserve"> </w:t>
      </w:r>
      <w:r>
        <w:rPr>
          <w:rFonts w:ascii="Times New Roman" w:hAnsi="Times New Roman" w:hint="eastAsia"/>
          <w:lang w:eastAsia="ja-JP"/>
        </w:rPr>
        <w:t>is as follows:</w:t>
      </w:r>
    </w:p>
    <w:p w:rsidR="00A91F4A" w:rsidRDefault="00AE7A27">
      <w:pPr>
        <w:jc w:val="left"/>
        <w:rPr>
          <w:rFonts w:ascii="Times New Roman" w:hAnsi="Times New Roman"/>
          <w:i/>
          <w:lang w:eastAsia="ja-JP"/>
        </w:rPr>
      </w:pPr>
      <w:r w:rsidRPr="00AE7A27">
        <w:rPr>
          <w:rFonts w:ascii="Times New Roman" w:hAnsi="Times New Roman"/>
          <w:i/>
          <w:lang w:eastAsia="ja-JP"/>
        </w:rPr>
        <w:t>A UE in the RRC_INACTIVE state can be configured with the RAN-based notification area, whereupon:</w:t>
      </w:r>
    </w:p>
    <w:p w:rsidR="00A91F4A" w:rsidRDefault="00AE7A27">
      <w:pPr>
        <w:jc w:val="left"/>
        <w:rPr>
          <w:rFonts w:ascii="Times New Roman" w:hAnsi="Times New Roman"/>
          <w:i/>
          <w:lang w:eastAsia="ja-JP"/>
        </w:rPr>
      </w:pPr>
      <w:r w:rsidRPr="00AE7A27">
        <w:rPr>
          <w:rFonts w:ascii="Times New Roman" w:hAnsi="Times New Roman"/>
          <w:i/>
          <w:lang w:eastAsia="ja-JP"/>
        </w:rPr>
        <w:t>-</w:t>
      </w:r>
      <w:r w:rsidRPr="00AE7A27">
        <w:rPr>
          <w:rFonts w:ascii="Times New Roman" w:hAnsi="Times New Roman"/>
          <w:i/>
          <w:lang w:eastAsia="ja-JP"/>
        </w:rPr>
        <w:tab/>
      </w:r>
      <w:proofErr w:type="gramStart"/>
      <w:r w:rsidRPr="00AE7A27">
        <w:rPr>
          <w:rFonts w:ascii="Times New Roman" w:hAnsi="Times New Roman"/>
          <w:i/>
          <w:lang w:eastAsia="ja-JP"/>
        </w:rPr>
        <w:t>a</w:t>
      </w:r>
      <w:proofErr w:type="gramEnd"/>
      <w:r w:rsidRPr="00AE7A27">
        <w:rPr>
          <w:rFonts w:ascii="Times New Roman" w:hAnsi="Times New Roman"/>
          <w:i/>
          <w:lang w:eastAsia="ja-JP"/>
        </w:rPr>
        <w:t xml:space="preserve"> notification area can cover a single or multiple cells, and can be smaller than CN area;</w:t>
      </w:r>
    </w:p>
    <w:p w:rsidR="00A91F4A" w:rsidRDefault="00AE7A27">
      <w:pPr>
        <w:jc w:val="left"/>
        <w:rPr>
          <w:rFonts w:ascii="Times New Roman" w:hAnsi="Times New Roman"/>
          <w:i/>
          <w:lang w:eastAsia="ja-JP"/>
        </w:rPr>
      </w:pPr>
      <w:r w:rsidRPr="00AE7A27">
        <w:rPr>
          <w:rFonts w:ascii="Times New Roman" w:hAnsi="Times New Roman"/>
          <w:i/>
          <w:lang w:eastAsia="ja-JP"/>
        </w:rPr>
        <w:t>-</w:t>
      </w:r>
      <w:r w:rsidRPr="00AE7A27">
        <w:rPr>
          <w:rFonts w:ascii="Times New Roman" w:hAnsi="Times New Roman"/>
          <w:i/>
          <w:lang w:eastAsia="ja-JP"/>
        </w:rPr>
        <w:tab/>
      </w:r>
      <w:proofErr w:type="gramStart"/>
      <w:r w:rsidRPr="00AE7A27">
        <w:rPr>
          <w:rFonts w:ascii="Times New Roman" w:hAnsi="Times New Roman"/>
          <w:i/>
          <w:lang w:eastAsia="ja-JP"/>
        </w:rPr>
        <w:t>a</w:t>
      </w:r>
      <w:proofErr w:type="gramEnd"/>
      <w:r w:rsidRPr="00AE7A27">
        <w:rPr>
          <w:rFonts w:ascii="Times New Roman" w:hAnsi="Times New Roman"/>
          <w:i/>
          <w:lang w:eastAsia="ja-JP"/>
        </w:rPr>
        <w:t xml:space="preserve"> UE does not send any "location update" indication when it stays within the boundaries of the notification area;</w:t>
      </w:r>
    </w:p>
    <w:p w:rsidR="00A91F4A" w:rsidRDefault="00AE7A27">
      <w:pPr>
        <w:rPr>
          <w:rFonts w:ascii="Times New Roman" w:hAnsi="Times New Roman"/>
          <w:i/>
          <w:lang w:eastAsia="ja-JP"/>
        </w:rPr>
      </w:pPr>
      <w:r w:rsidRPr="00AE7A27">
        <w:rPr>
          <w:rFonts w:ascii="Times New Roman" w:hAnsi="Times New Roman"/>
          <w:i/>
          <w:lang w:eastAsia="ja-JP"/>
        </w:rPr>
        <w:t>-</w:t>
      </w:r>
      <w:r w:rsidRPr="00AE7A27">
        <w:rPr>
          <w:rFonts w:ascii="Times New Roman" w:hAnsi="Times New Roman"/>
          <w:i/>
          <w:lang w:eastAsia="ja-JP"/>
        </w:rPr>
        <w:tab/>
        <w:t>leaving the area, a UE updates its location to the network.</w:t>
      </w:r>
    </w:p>
    <w:p w:rsidR="00A655C4" w:rsidRDefault="00AE7A27" w:rsidP="00383619">
      <w:pPr>
        <w:rPr>
          <w:rFonts w:ascii="Times New Roman" w:hAnsi="Times New Roman"/>
        </w:rPr>
      </w:pPr>
      <w:r w:rsidRPr="00AE7A27">
        <w:rPr>
          <w:rFonts w:ascii="Times New Roman" w:hAnsi="Times New Roman"/>
          <w:lang w:eastAsia="ja-JP"/>
        </w:rPr>
        <w:t xml:space="preserve">Based on the above description, </w:t>
      </w:r>
      <w:r w:rsidR="0063633B">
        <w:rPr>
          <w:rFonts w:ascii="Times New Roman" w:hAnsi="Times New Roman"/>
        </w:rPr>
        <w:t>it’s</w:t>
      </w:r>
      <w:r w:rsidR="0063633B">
        <w:rPr>
          <w:rFonts w:ascii="Times New Roman" w:hAnsi="Times New Roman" w:hint="eastAsia"/>
        </w:rPr>
        <w:t xml:space="preserve"> clear that the network will allocate a </w:t>
      </w:r>
      <w:r w:rsidR="00070A81">
        <w:rPr>
          <w:rFonts w:ascii="Times New Roman" w:hAnsi="Times New Roman" w:hint="eastAsia"/>
        </w:rPr>
        <w:t xml:space="preserve">specific </w:t>
      </w:r>
      <w:r w:rsidR="0063633B" w:rsidRPr="002234F5">
        <w:rPr>
          <w:rFonts w:ascii="Times New Roman" w:hAnsi="Times New Roman" w:hint="eastAsia"/>
          <w:lang w:eastAsia="ja-JP"/>
        </w:rPr>
        <w:t>notification area</w:t>
      </w:r>
      <w:r>
        <w:rPr>
          <w:rFonts w:ascii="Times New Roman" w:hAnsi="Times New Roman"/>
          <w:lang w:eastAsia="ja-JP"/>
        </w:rPr>
        <w:t xml:space="preserve"> </w:t>
      </w:r>
      <w:r w:rsidR="0063633B">
        <w:rPr>
          <w:rFonts w:ascii="Times New Roman" w:hAnsi="Times New Roman" w:hint="eastAsia"/>
        </w:rPr>
        <w:t>to the UE when</w:t>
      </w:r>
      <w:r w:rsidR="007800AF">
        <w:rPr>
          <w:rFonts w:ascii="Times New Roman" w:hAnsi="Times New Roman" w:hint="eastAsia"/>
        </w:rPr>
        <w:t xml:space="preserve"> it</w:t>
      </w:r>
      <w:r w:rsidR="0063633B">
        <w:rPr>
          <w:rFonts w:ascii="Times New Roman" w:hAnsi="Times New Roman" w:hint="eastAsia"/>
        </w:rPr>
        <w:t xml:space="preserve"> </w:t>
      </w:r>
      <w:r w:rsidR="005B5187">
        <w:rPr>
          <w:rFonts w:ascii="Times New Roman" w:hAnsi="Times New Roman" w:hint="eastAsia"/>
        </w:rPr>
        <w:t>moves a UE</w:t>
      </w:r>
      <w:r w:rsidR="0063633B">
        <w:rPr>
          <w:rFonts w:ascii="Times New Roman" w:hAnsi="Times New Roman" w:hint="eastAsia"/>
        </w:rPr>
        <w:t xml:space="preserve"> </w:t>
      </w:r>
      <w:r w:rsidR="00070A81">
        <w:rPr>
          <w:rFonts w:ascii="Times New Roman" w:hAnsi="Times New Roman" w:hint="eastAsia"/>
        </w:rPr>
        <w:t xml:space="preserve">to </w:t>
      </w:r>
      <w:r w:rsidR="007800AF">
        <w:rPr>
          <w:rFonts w:ascii="Times New Roman" w:hAnsi="Times New Roman" w:hint="eastAsia"/>
        </w:rPr>
        <w:t>RRC_INACTIVE</w:t>
      </w:r>
      <w:r w:rsidR="0063633B">
        <w:rPr>
          <w:rFonts w:ascii="Times New Roman" w:hAnsi="Times New Roman" w:hint="eastAsia"/>
        </w:rPr>
        <w:t xml:space="preserve"> </w:t>
      </w:r>
      <w:r w:rsidR="005B5187">
        <w:rPr>
          <w:rFonts w:ascii="Times New Roman" w:hAnsi="Times New Roman" w:hint="eastAsia"/>
        </w:rPr>
        <w:t>state</w:t>
      </w:r>
      <w:r w:rsidR="0063633B">
        <w:rPr>
          <w:rFonts w:ascii="Times New Roman" w:hAnsi="Times New Roman" w:hint="eastAsia"/>
        </w:rPr>
        <w:t xml:space="preserve">. In case </w:t>
      </w:r>
      <w:r w:rsidR="0063633B" w:rsidRPr="001C4FFD">
        <w:rPr>
          <w:rFonts w:ascii="Times New Roman" w:hAnsi="Times New Roman"/>
          <w:lang w:eastAsia="ja-JP"/>
        </w:rPr>
        <w:t>UE move</w:t>
      </w:r>
      <w:r w:rsidR="00070A81">
        <w:rPr>
          <w:rFonts w:ascii="Times New Roman" w:hAnsi="Times New Roman" w:hint="eastAsia"/>
        </w:rPr>
        <w:t>s</w:t>
      </w:r>
      <w:r w:rsidR="0063633B" w:rsidRPr="001C4FFD">
        <w:rPr>
          <w:rFonts w:ascii="Times New Roman" w:hAnsi="Times New Roman"/>
          <w:lang w:eastAsia="ja-JP"/>
        </w:rPr>
        <w:t xml:space="preserve"> to an area outside of the </w:t>
      </w:r>
      <w:r w:rsidR="0063633B" w:rsidRPr="002234F5">
        <w:rPr>
          <w:rFonts w:ascii="Times New Roman" w:hAnsi="Times New Roman"/>
          <w:lang w:eastAsia="ja-JP"/>
        </w:rPr>
        <w:t>notification area</w:t>
      </w:r>
      <w:r w:rsidR="0063633B">
        <w:rPr>
          <w:rFonts w:ascii="Times New Roman" w:hAnsi="Times New Roman" w:hint="eastAsia"/>
        </w:rPr>
        <w:t xml:space="preserve">, it </w:t>
      </w:r>
      <w:r w:rsidRPr="00AE7A27">
        <w:rPr>
          <w:rFonts w:ascii="Times New Roman" w:hAnsi="Times New Roman"/>
          <w:lang w:eastAsia="ja-JP"/>
        </w:rPr>
        <w:t xml:space="preserve">will perform a </w:t>
      </w:r>
      <w:r w:rsidR="006739E9">
        <w:rPr>
          <w:rFonts w:ascii="Times New Roman" w:hAnsi="Times New Roman" w:hint="eastAsia"/>
        </w:rPr>
        <w:t>RAN-based notification area update</w:t>
      </w:r>
      <w:r w:rsidRPr="00AE7A27">
        <w:rPr>
          <w:rFonts w:ascii="Times New Roman" w:hAnsi="Times New Roman"/>
          <w:lang w:eastAsia="ja-JP"/>
        </w:rPr>
        <w:t xml:space="preserve"> procedure </w:t>
      </w:r>
      <w:r w:rsidR="00070A81">
        <w:rPr>
          <w:rFonts w:ascii="Times New Roman" w:hAnsi="Times New Roman" w:hint="eastAsia"/>
        </w:rPr>
        <w:t xml:space="preserve">(RNAU) </w:t>
      </w:r>
      <w:r w:rsidRPr="00AE7A27">
        <w:rPr>
          <w:rFonts w:ascii="Times New Roman" w:hAnsi="Times New Roman"/>
          <w:lang w:eastAsia="ja-JP"/>
        </w:rPr>
        <w:t>to update its location to the network</w:t>
      </w:r>
      <w:r w:rsidR="0063633B">
        <w:rPr>
          <w:rFonts w:ascii="Times New Roman" w:hAnsi="Times New Roman" w:hint="eastAsia"/>
        </w:rPr>
        <w:t xml:space="preserve"> and </w:t>
      </w:r>
      <w:r w:rsidRPr="00AE7A27">
        <w:rPr>
          <w:rFonts w:ascii="Times New Roman" w:hAnsi="Times New Roman"/>
          <w:lang w:eastAsia="ja-JP"/>
        </w:rPr>
        <w:t xml:space="preserve">the new access NR node </w:t>
      </w:r>
      <w:r w:rsidR="004D56D2">
        <w:rPr>
          <w:rFonts w:ascii="Times New Roman" w:hAnsi="Times New Roman" w:hint="eastAsia"/>
        </w:rPr>
        <w:t>may</w:t>
      </w:r>
      <w:r w:rsidRPr="00AE7A27">
        <w:rPr>
          <w:rFonts w:ascii="Times New Roman" w:hAnsi="Times New Roman"/>
          <w:lang w:eastAsia="ja-JP"/>
        </w:rPr>
        <w:t xml:space="preserve"> </w:t>
      </w:r>
      <w:r w:rsidR="004D56D2">
        <w:rPr>
          <w:rFonts w:ascii="Times New Roman" w:hAnsi="Times New Roman"/>
        </w:rPr>
        <w:t>configure</w:t>
      </w:r>
      <w:r w:rsidRPr="00AE7A27">
        <w:rPr>
          <w:rFonts w:ascii="Times New Roman" w:hAnsi="Times New Roman"/>
          <w:lang w:eastAsia="ja-JP"/>
        </w:rPr>
        <w:t xml:space="preserve"> a new notification area for this UE</w:t>
      </w:r>
      <w:r w:rsidR="00070A81">
        <w:rPr>
          <w:rFonts w:ascii="Times New Roman" w:hAnsi="Times New Roman" w:hint="eastAsia"/>
        </w:rPr>
        <w:t xml:space="preserve"> based on some policy. </w:t>
      </w:r>
    </w:p>
    <w:p w:rsidR="00BA08B1" w:rsidRDefault="00070A81" w:rsidP="00BA08B1">
      <w:pPr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>D</w:t>
      </w:r>
      <w:r>
        <w:rPr>
          <w:rFonts w:ascii="Times New Roman" w:hAnsi="Times New Roman" w:hint="eastAsia"/>
          <w:lang w:eastAsia="ja-JP"/>
        </w:rPr>
        <w:t>uring the R</w:t>
      </w:r>
      <w:r w:rsidR="00A655C4">
        <w:rPr>
          <w:rFonts w:ascii="Times New Roman" w:hAnsi="Times New Roman" w:hint="eastAsia"/>
          <w:lang w:eastAsia="ja-JP"/>
        </w:rPr>
        <w:t>NA</w:t>
      </w:r>
      <w:r>
        <w:rPr>
          <w:rFonts w:ascii="Times New Roman" w:hAnsi="Times New Roman" w:hint="eastAsia"/>
          <w:lang w:eastAsia="ja-JP"/>
        </w:rPr>
        <w:t>U procedure,</w:t>
      </w:r>
      <w:r w:rsidR="00C62D26">
        <w:rPr>
          <w:rFonts w:ascii="Times New Roman" w:hAnsi="Times New Roman" w:hint="eastAsia"/>
          <w:lang w:eastAsia="ja-JP"/>
        </w:rPr>
        <w:t xml:space="preserve"> if the</w:t>
      </w:r>
      <w:r w:rsidR="00AE7A27" w:rsidRPr="00AE7A27">
        <w:rPr>
          <w:rFonts w:ascii="Times New Roman" w:hAnsi="Times New Roman"/>
          <w:lang w:eastAsia="ja-JP"/>
        </w:rPr>
        <w:t xml:space="preserve"> UE access</w:t>
      </w:r>
      <w:r w:rsidR="006E4B2E">
        <w:rPr>
          <w:rFonts w:ascii="Times New Roman" w:hAnsi="Times New Roman" w:hint="eastAsia"/>
        </w:rPr>
        <w:t>es in</w:t>
      </w:r>
      <w:r w:rsidR="00AE7A27" w:rsidRPr="00AE7A27">
        <w:rPr>
          <w:rFonts w:ascii="Times New Roman" w:hAnsi="Times New Roman"/>
          <w:lang w:eastAsia="ja-JP"/>
        </w:rPr>
        <w:t xml:space="preserve"> the anchor NR gNB, there will be no </w:t>
      </w:r>
      <w:proofErr w:type="spellStart"/>
      <w:r w:rsidR="00AE7A27" w:rsidRPr="00AE7A27">
        <w:rPr>
          <w:rFonts w:ascii="Times New Roman" w:hAnsi="Times New Roman"/>
          <w:lang w:eastAsia="ja-JP"/>
        </w:rPr>
        <w:t>signaling</w:t>
      </w:r>
      <w:proofErr w:type="spellEnd"/>
      <w:r w:rsidR="00AE7A27" w:rsidRPr="00AE7A27">
        <w:rPr>
          <w:rFonts w:ascii="Times New Roman" w:hAnsi="Times New Roman"/>
          <w:lang w:eastAsia="ja-JP"/>
        </w:rPr>
        <w:t xml:space="preserve"> over Xn and NG interface. In case the UE</w:t>
      </w:r>
      <w:r w:rsidR="00C62D26">
        <w:rPr>
          <w:rFonts w:ascii="Times New Roman" w:hAnsi="Times New Roman" w:hint="eastAsia"/>
          <w:lang w:eastAsia="ja-JP"/>
        </w:rPr>
        <w:t xml:space="preserve"> </w:t>
      </w:r>
      <w:r w:rsidR="00C62D26">
        <w:rPr>
          <w:rFonts w:ascii="Times New Roman" w:hAnsi="Times New Roman"/>
          <w:lang w:eastAsia="ja-JP"/>
        </w:rPr>
        <w:t>accesses</w:t>
      </w:r>
      <w:r w:rsidR="00C62D26">
        <w:rPr>
          <w:rFonts w:ascii="Times New Roman" w:hAnsi="Times New Roman" w:hint="eastAsia"/>
          <w:lang w:eastAsia="ja-JP"/>
        </w:rPr>
        <w:t xml:space="preserve"> to a</w:t>
      </w:r>
      <w:r w:rsidR="00AE7A27" w:rsidRPr="00AE7A27">
        <w:rPr>
          <w:rFonts w:ascii="Times New Roman" w:hAnsi="Times New Roman"/>
          <w:lang w:eastAsia="ja-JP"/>
        </w:rPr>
        <w:t xml:space="preserve"> new</w:t>
      </w:r>
      <w:r w:rsidR="006A245F" w:rsidRPr="006A245F">
        <w:rPr>
          <w:rFonts w:ascii="Times New Roman" w:hAnsi="Times New Roman" w:hint="eastAsia"/>
        </w:rPr>
        <w:t xml:space="preserve"> </w:t>
      </w:r>
      <w:r w:rsidR="00BA08B1" w:rsidRPr="004D56D2">
        <w:rPr>
          <w:rFonts w:ascii="Times New Roman" w:hAnsi="Times New Roman" w:hint="eastAsia"/>
          <w:lang w:eastAsia="ja-JP"/>
        </w:rPr>
        <w:t xml:space="preserve">NR gNB different from the anchor NR gNB, </w:t>
      </w:r>
      <w:r w:rsidR="007800AF" w:rsidRPr="007800AF">
        <w:rPr>
          <w:rFonts w:ascii="Times New Roman" w:hAnsi="Times New Roman"/>
          <w:lang w:eastAsia="ja-JP"/>
        </w:rPr>
        <w:t>an</w:t>
      </w:r>
      <w:r w:rsidR="00BA08B1">
        <w:rPr>
          <w:rFonts w:ascii="Times New Roman" w:hAnsi="Times New Roman" w:hint="eastAsia"/>
          <w:lang w:eastAsia="ja-JP"/>
        </w:rPr>
        <w:t xml:space="preserve"> </w:t>
      </w:r>
      <w:r w:rsidR="00BA08B1">
        <w:rPr>
          <w:rFonts w:ascii="Times New Roman" w:hAnsi="Times New Roman"/>
          <w:lang w:eastAsia="ja-JP"/>
        </w:rPr>
        <w:t>example</w:t>
      </w:r>
      <w:r w:rsidR="00BA08B1">
        <w:rPr>
          <w:rFonts w:ascii="Times New Roman" w:hAnsi="Times New Roman" w:hint="eastAsia"/>
          <w:lang w:eastAsia="ja-JP"/>
        </w:rPr>
        <w:t xml:space="preserve"> of signalling flow is shown in the Figure1.</w:t>
      </w:r>
      <w:r w:rsidR="00BA08B1" w:rsidRPr="00103672">
        <w:rPr>
          <w:rFonts w:ascii="Times New Roman" w:hAnsi="Times New Roman" w:hint="eastAsia"/>
          <w:lang w:eastAsia="ja-JP"/>
        </w:rPr>
        <w:t xml:space="preserve"> </w:t>
      </w:r>
    </w:p>
    <w:p w:rsidR="00A91F4A" w:rsidRDefault="00A91F4A">
      <w:pPr>
        <w:jc w:val="center"/>
        <w:rPr>
          <w:rFonts w:ascii="Times New Roman" w:hAnsi="Times New Roman"/>
          <w:lang w:val="en-US"/>
        </w:rPr>
      </w:pPr>
    </w:p>
    <w:p w:rsidR="00A91F4A" w:rsidRDefault="001B1BA6">
      <w:pPr>
        <w:jc w:val="center"/>
      </w:pPr>
      <w:r>
        <w:object w:dxaOrig="7538" w:dyaOrig="4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pt;height:194.7pt" o:ole="">
            <v:imagedata r:id="rId13" o:title=""/>
          </v:shape>
          <o:OLEObject Type="Embed" ProgID="Visio.Drawing.11" ShapeID="_x0000_i1025" DrawAspect="Content" ObjectID="_1551879873" r:id="rId14"/>
        </w:object>
      </w:r>
    </w:p>
    <w:p w:rsidR="006E4B2E" w:rsidRPr="007800AF" w:rsidRDefault="006E4B2E">
      <w:pPr>
        <w:jc w:val="center"/>
        <w:rPr>
          <w:rFonts w:ascii="Times New Roman" w:hAnsi="Times New Roman"/>
        </w:rPr>
      </w:pPr>
      <w:r w:rsidRPr="007800AF">
        <w:rPr>
          <w:rFonts w:ascii="Times New Roman" w:hAnsi="Times New Roman" w:hint="eastAsia"/>
        </w:rPr>
        <w:t>Figure 1 RNA update across the gNBs</w:t>
      </w:r>
    </w:p>
    <w:p w:rsidR="00BA08B1" w:rsidRDefault="00BA08B1" w:rsidP="00BA08B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As shown in the Figure1, </w:t>
      </w:r>
      <w:r w:rsidR="009128C2">
        <w:rPr>
          <w:rFonts w:ascii="Times New Roman" w:hAnsi="Times New Roman" w:hint="eastAsia"/>
        </w:rPr>
        <w:t>w</w:t>
      </w:r>
      <w:r>
        <w:rPr>
          <w:rFonts w:ascii="Times New Roman" w:hAnsi="Times New Roman" w:hint="eastAsia"/>
        </w:rPr>
        <w:t xml:space="preserve">hen the new gNB receives the </w:t>
      </w:r>
      <w:r w:rsidR="00145B71">
        <w:rPr>
          <w:rFonts w:ascii="Times New Roman" w:hAnsi="Times New Roman" w:hint="eastAsia"/>
        </w:rPr>
        <w:t xml:space="preserve">RRC </w:t>
      </w:r>
      <w:r>
        <w:rPr>
          <w:rFonts w:ascii="Times New Roman" w:hAnsi="Times New Roman" w:hint="eastAsia"/>
        </w:rPr>
        <w:t>RNA Update Request message from the UE, it will r</w:t>
      </w:r>
      <w:r>
        <w:rPr>
          <w:rFonts w:ascii="Times New Roman" w:hAnsi="Times New Roman"/>
        </w:rPr>
        <w:t>etrieve</w:t>
      </w:r>
      <w:r>
        <w:rPr>
          <w:rFonts w:ascii="Times New Roman" w:hAnsi="Times New Roman" w:hint="eastAsia"/>
        </w:rPr>
        <w:t xml:space="preserve"> UE context from the anchor gNB and </w:t>
      </w:r>
      <w:r w:rsidR="009128C2">
        <w:rPr>
          <w:rFonts w:ascii="Times New Roman" w:hAnsi="Times New Roman" w:hint="eastAsia"/>
        </w:rPr>
        <w:t xml:space="preserve">send Path Switch </w:t>
      </w:r>
      <w:r w:rsidR="006E4B2E">
        <w:rPr>
          <w:rFonts w:ascii="Times New Roman" w:hAnsi="Times New Roman" w:hint="eastAsia"/>
        </w:rPr>
        <w:t xml:space="preserve">Request </w:t>
      </w:r>
      <w:r w:rsidR="009128C2">
        <w:rPr>
          <w:rFonts w:ascii="Times New Roman" w:hAnsi="Times New Roman" w:hint="eastAsia"/>
        </w:rPr>
        <w:t xml:space="preserve">message towards the corresponding NGC to update NG </w:t>
      </w:r>
      <w:r>
        <w:rPr>
          <w:rFonts w:ascii="Times New Roman" w:hAnsi="Times New Roman" w:hint="eastAsia"/>
        </w:rPr>
        <w:t>connection.</w:t>
      </w:r>
      <w:r w:rsidR="009128C2">
        <w:rPr>
          <w:rFonts w:ascii="Times New Roman" w:hAnsi="Times New Roman" w:hint="eastAsia"/>
        </w:rPr>
        <w:t xml:space="preserve"> </w:t>
      </w:r>
      <w:r w:rsidR="008207F1">
        <w:rPr>
          <w:rFonts w:ascii="Times New Roman" w:hAnsi="Times New Roman" w:hint="eastAsia"/>
        </w:rPr>
        <w:t xml:space="preserve">After that, the </w:t>
      </w:r>
      <w:r w:rsidR="008207F1" w:rsidRPr="005814E4">
        <w:rPr>
          <w:rFonts w:ascii="Times New Roman" w:hAnsi="Times New Roman" w:hint="eastAsia"/>
        </w:rPr>
        <w:t xml:space="preserve">anchor </w:t>
      </w:r>
      <w:r w:rsidR="008207F1" w:rsidRPr="005814E4">
        <w:rPr>
          <w:rFonts w:ascii="Times New Roman" w:hAnsi="Times New Roman"/>
        </w:rPr>
        <w:t>g</w:t>
      </w:r>
      <w:r w:rsidR="008207F1" w:rsidRPr="005814E4">
        <w:rPr>
          <w:rFonts w:ascii="Times New Roman" w:hAnsi="Times New Roman" w:hint="eastAsia"/>
        </w:rPr>
        <w:t xml:space="preserve">NB </w:t>
      </w:r>
      <w:r w:rsidR="001B1BA6">
        <w:rPr>
          <w:rFonts w:ascii="Times New Roman" w:hAnsi="Times New Roman" w:hint="eastAsia"/>
        </w:rPr>
        <w:t xml:space="preserve">is </w:t>
      </w:r>
      <w:r w:rsidR="007800AF">
        <w:rPr>
          <w:rFonts w:ascii="Times New Roman" w:hAnsi="Times New Roman"/>
        </w:rPr>
        <w:t>relocated</w:t>
      </w:r>
      <w:r w:rsidR="008207F1" w:rsidRPr="005814E4">
        <w:rPr>
          <w:rFonts w:ascii="Times New Roman" w:hAnsi="Times New Roman" w:hint="eastAsia"/>
        </w:rPr>
        <w:t xml:space="preserve"> to the new </w:t>
      </w:r>
      <w:r w:rsidR="008207F1" w:rsidRPr="005814E4">
        <w:rPr>
          <w:rFonts w:ascii="Times New Roman" w:hAnsi="Times New Roman"/>
        </w:rPr>
        <w:t>g</w:t>
      </w:r>
      <w:r w:rsidR="008207F1" w:rsidRPr="005814E4">
        <w:rPr>
          <w:rFonts w:ascii="Times New Roman" w:hAnsi="Times New Roman" w:hint="eastAsia"/>
        </w:rPr>
        <w:t>NB</w:t>
      </w:r>
      <w:r w:rsidR="008207F1">
        <w:rPr>
          <w:rFonts w:ascii="Times New Roman" w:hAnsi="Times New Roman" w:hint="eastAsia"/>
        </w:rPr>
        <w:t xml:space="preserve">. </w:t>
      </w:r>
      <w:r w:rsidR="00145B71">
        <w:rPr>
          <w:rFonts w:ascii="Times New Roman" w:hAnsi="Times New Roman"/>
        </w:rPr>
        <w:t>T</w:t>
      </w:r>
      <w:r w:rsidR="00145B71">
        <w:rPr>
          <w:rFonts w:ascii="Times New Roman" w:hAnsi="Times New Roman" w:hint="eastAsia"/>
        </w:rPr>
        <w:t>he N</w:t>
      </w:r>
      <w:r w:rsidR="00E97809">
        <w:rPr>
          <w:rFonts w:ascii="Times New Roman" w:hAnsi="Times New Roman" w:hint="eastAsia"/>
        </w:rPr>
        <w:t xml:space="preserve">ew gNB may configure </w:t>
      </w:r>
      <w:r w:rsidR="001B1BA6">
        <w:rPr>
          <w:rFonts w:ascii="Times New Roman" w:hAnsi="Times New Roman" w:hint="eastAsia"/>
        </w:rPr>
        <w:t xml:space="preserve">the </w:t>
      </w:r>
      <w:r w:rsidR="00E97809">
        <w:rPr>
          <w:rFonts w:ascii="Times New Roman" w:hAnsi="Times New Roman" w:hint="eastAsia"/>
        </w:rPr>
        <w:t xml:space="preserve">UE with </w:t>
      </w:r>
      <w:r w:rsidR="00145B71">
        <w:rPr>
          <w:rFonts w:ascii="Times New Roman" w:hAnsi="Times New Roman" w:hint="eastAsia"/>
        </w:rPr>
        <w:t xml:space="preserve">a new notification area </w:t>
      </w:r>
      <w:r w:rsidR="00E97809">
        <w:rPr>
          <w:rFonts w:ascii="Times New Roman" w:hAnsi="Times New Roman" w:hint="eastAsia"/>
        </w:rPr>
        <w:t>through</w:t>
      </w:r>
      <w:r w:rsidR="00145B71">
        <w:rPr>
          <w:rFonts w:ascii="Times New Roman" w:hAnsi="Times New Roman" w:hint="eastAsia"/>
        </w:rPr>
        <w:t xml:space="preserve"> the RRC RNA Update message. </w:t>
      </w:r>
    </w:p>
    <w:p w:rsidR="00340396" w:rsidRPr="0082135D" w:rsidRDefault="00340396" w:rsidP="00340396">
      <w:pPr>
        <w:rPr>
          <w:rFonts w:ascii="Times New Roman" w:hAnsi="Times New Roman"/>
          <w:b/>
        </w:rPr>
      </w:pPr>
      <w:r w:rsidRPr="0082135D">
        <w:rPr>
          <w:rFonts w:ascii="Times New Roman" w:hAnsi="Times New Roman"/>
          <w:b/>
        </w:rPr>
        <w:lastRenderedPageBreak/>
        <w:t>Proposal</w:t>
      </w:r>
      <w:r w:rsidR="000E5F14">
        <w:rPr>
          <w:rFonts w:ascii="Times New Roman" w:hAnsi="Times New Roman" w:hint="eastAsia"/>
          <w:b/>
        </w:rPr>
        <w:t xml:space="preserve"> 1</w:t>
      </w:r>
      <w:r w:rsidRPr="0082135D">
        <w:rPr>
          <w:rFonts w:ascii="Times New Roman" w:hAnsi="Times New Roman"/>
          <w:b/>
        </w:rPr>
        <w:t>:</w:t>
      </w:r>
      <w:r w:rsidR="004D06FD">
        <w:rPr>
          <w:rFonts w:ascii="Times New Roman" w:hAnsi="Times New Roman" w:hint="eastAsia"/>
          <w:b/>
        </w:rPr>
        <w:t xml:space="preserve"> I</w:t>
      </w:r>
      <w:r>
        <w:rPr>
          <w:rFonts w:ascii="Times New Roman" w:hAnsi="Times New Roman" w:hint="eastAsia"/>
          <w:b/>
        </w:rPr>
        <w:t>n case the RNA upd</w:t>
      </w:r>
      <w:r w:rsidRPr="004D06FD">
        <w:rPr>
          <w:rFonts w:ascii="Times New Roman" w:hAnsi="Times New Roman" w:hint="eastAsia"/>
          <w:b/>
        </w:rPr>
        <w:t>ate is trigged</w:t>
      </w:r>
      <w:r w:rsidR="008F1A76" w:rsidRPr="004D06FD">
        <w:rPr>
          <w:rFonts w:ascii="Times New Roman" w:hAnsi="Times New Roman" w:hint="eastAsia"/>
          <w:b/>
        </w:rPr>
        <w:t xml:space="preserve"> duo to </w:t>
      </w:r>
      <w:r w:rsidR="004D06FD" w:rsidRPr="004D06FD">
        <w:rPr>
          <w:rFonts w:ascii="Times New Roman" w:hAnsi="Times New Roman"/>
          <w:b/>
        </w:rPr>
        <w:t>UE moving out of configured RNA</w:t>
      </w:r>
      <w:r w:rsidR="006F4525">
        <w:rPr>
          <w:rFonts w:ascii="Times New Roman" w:hAnsi="Times New Roman" w:hint="eastAsia"/>
          <w:b/>
        </w:rPr>
        <w:t>,</w:t>
      </w:r>
      <w:r w:rsidR="004D06FD" w:rsidRPr="004D06FD">
        <w:rPr>
          <w:rFonts w:ascii="Times New Roman" w:hAnsi="Times New Roman" w:hint="eastAsia"/>
          <w:b/>
        </w:rPr>
        <w:t xml:space="preserve"> </w:t>
      </w:r>
      <w:r w:rsidRPr="004D06FD">
        <w:rPr>
          <w:rFonts w:ascii="Times New Roman" w:hAnsi="Times New Roman" w:hint="eastAsia"/>
          <w:b/>
        </w:rPr>
        <w:t xml:space="preserve">the anchor gNB and NG connection should be </w:t>
      </w:r>
      <w:r w:rsidR="007800AF">
        <w:rPr>
          <w:rFonts w:ascii="Times New Roman" w:hAnsi="Times New Roman"/>
          <w:b/>
        </w:rPr>
        <w:t>relocated</w:t>
      </w:r>
      <w:r w:rsidR="001B1BA6" w:rsidRPr="004D06FD">
        <w:rPr>
          <w:rFonts w:ascii="Times New Roman" w:hAnsi="Times New Roman" w:hint="eastAsia"/>
          <w:b/>
        </w:rPr>
        <w:t xml:space="preserve"> </w:t>
      </w:r>
      <w:r w:rsidRPr="004D06FD">
        <w:rPr>
          <w:rFonts w:ascii="Times New Roman" w:hAnsi="Times New Roman" w:hint="eastAsia"/>
          <w:b/>
        </w:rPr>
        <w:t>to the new gNB</w:t>
      </w:r>
      <w:r w:rsidR="001B1BA6">
        <w:rPr>
          <w:rFonts w:ascii="Times New Roman" w:hAnsi="Times New Roman" w:hint="eastAsia"/>
          <w:b/>
        </w:rPr>
        <w:t xml:space="preserve"> if the UE accesses from </w:t>
      </w:r>
      <w:r w:rsidR="007800AF">
        <w:rPr>
          <w:rFonts w:ascii="Times New Roman" w:hAnsi="Times New Roman" w:hint="eastAsia"/>
          <w:b/>
        </w:rPr>
        <w:t>a</w:t>
      </w:r>
      <w:r w:rsidR="001B1BA6">
        <w:rPr>
          <w:rFonts w:ascii="Times New Roman" w:hAnsi="Times New Roman" w:hint="eastAsia"/>
          <w:b/>
        </w:rPr>
        <w:t xml:space="preserve"> new gNB different </w:t>
      </w:r>
      <w:r w:rsidR="0085221E">
        <w:rPr>
          <w:rFonts w:ascii="Times New Roman" w:hAnsi="Times New Roman" w:hint="eastAsia"/>
          <w:b/>
        </w:rPr>
        <w:t>from</w:t>
      </w:r>
      <w:r w:rsidR="001B1BA6">
        <w:rPr>
          <w:rFonts w:ascii="Times New Roman" w:hAnsi="Times New Roman" w:hint="eastAsia"/>
          <w:b/>
        </w:rPr>
        <w:t xml:space="preserve"> the anchor</w:t>
      </w:r>
      <w:r w:rsidR="007800AF" w:rsidRPr="007800AF">
        <w:rPr>
          <w:rFonts w:ascii="Times New Roman" w:hAnsi="Times New Roman" w:hint="eastAsia"/>
          <w:b/>
        </w:rPr>
        <w:t xml:space="preserve"> </w:t>
      </w:r>
      <w:r w:rsidR="007800AF">
        <w:rPr>
          <w:rFonts w:ascii="Times New Roman" w:hAnsi="Times New Roman" w:hint="eastAsia"/>
          <w:b/>
        </w:rPr>
        <w:t>gNB</w:t>
      </w:r>
      <w:r w:rsidRPr="004D06FD">
        <w:rPr>
          <w:rFonts w:ascii="Times New Roman" w:hAnsi="Times New Roman" w:hint="eastAsia"/>
          <w:b/>
        </w:rPr>
        <w:t>.</w:t>
      </w:r>
    </w:p>
    <w:p w:rsidR="00A655C4" w:rsidRPr="005240BD" w:rsidRDefault="00AE7A27" w:rsidP="00C62D26">
      <w:pPr>
        <w:rPr>
          <w:rFonts w:ascii="Times New Roman" w:hAnsi="Times New Roman"/>
          <w:lang w:eastAsia="ja-JP"/>
        </w:rPr>
      </w:pPr>
      <w:r w:rsidRPr="00AE7A27">
        <w:rPr>
          <w:rFonts w:ascii="Times New Roman" w:hAnsi="Times New Roman"/>
          <w:lang w:eastAsia="ja-JP"/>
        </w:rPr>
        <w:t>As we analyze in [</w:t>
      </w:r>
      <w:r w:rsidR="00300834">
        <w:rPr>
          <w:rFonts w:ascii="Times New Roman" w:hAnsi="Times New Roman" w:hint="eastAsia"/>
        </w:rPr>
        <w:t>3</w:t>
      </w:r>
      <w:r w:rsidRPr="00AE7A27">
        <w:rPr>
          <w:rFonts w:ascii="Times New Roman" w:hAnsi="Times New Roman"/>
          <w:lang w:eastAsia="ja-JP"/>
        </w:rPr>
        <w:t xml:space="preserve">], </w:t>
      </w:r>
      <w:r w:rsidR="00184DBF" w:rsidRPr="00184DBF">
        <w:rPr>
          <w:rFonts w:ascii="Times New Roman" w:hAnsi="Times New Roman"/>
          <w:lang w:eastAsia="ja-JP"/>
        </w:rPr>
        <w:t>a periodic RNA update may be beneficial to keep visibility of the UE presence especially for very low activity UEs</w:t>
      </w:r>
      <w:r w:rsidR="00184DBF">
        <w:rPr>
          <w:rFonts w:ascii="Times New Roman" w:hAnsi="Times New Roman"/>
          <w:lang w:eastAsia="ja-JP"/>
        </w:rPr>
        <w:t>.</w:t>
      </w:r>
      <w:r w:rsidR="00184DBF">
        <w:rPr>
          <w:rFonts w:ascii="Times New Roman" w:hAnsi="Times New Roman" w:hint="eastAsia"/>
          <w:lang w:eastAsia="ja-JP"/>
        </w:rPr>
        <w:t xml:space="preserve"> T</w:t>
      </w:r>
      <w:r w:rsidRPr="00AE7A27">
        <w:rPr>
          <w:rFonts w:ascii="Times New Roman" w:hAnsi="Times New Roman"/>
          <w:lang w:eastAsia="ja-JP"/>
        </w:rPr>
        <w:t xml:space="preserve">he network may configure a periodic RNAU timer for the inactive mode UE. The UE needs to perform periodic RNAU with the network after the expiry of the periodic RNAU timer. </w:t>
      </w:r>
    </w:p>
    <w:p w:rsidR="006739E9" w:rsidRPr="005240BD" w:rsidRDefault="00AE7A27" w:rsidP="006739E9">
      <w:pPr>
        <w:rPr>
          <w:rFonts w:ascii="Times New Roman" w:hAnsi="Times New Roman"/>
        </w:rPr>
      </w:pPr>
      <w:r w:rsidRPr="00AE7A27">
        <w:rPr>
          <w:rFonts w:ascii="Times New Roman" w:hAnsi="Times New Roman"/>
          <w:lang w:eastAsia="ja-JP"/>
        </w:rPr>
        <w:t xml:space="preserve">Similarly, </w:t>
      </w:r>
      <w:r w:rsidR="00C62D26">
        <w:rPr>
          <w:rFonts w:ascii="Times New Roman" w:hAnsi="Times New Roman" w:hint="eastAsia"/>
          <w:lang w:eastAsia="ja-JP"/>
        </w:rPr>
        <w:t>if the</w:t>
      </w:r>
      <w:r w:rsidRPr="00AE7A27">
        <w:rPr>
          <w:rFonts w:ascii="Times New Roman" w:hAnsi="Times New Roman"/>
          <w:lang w:eastAsia="ja-JP"/>
        </w:rPr>
        <w:t xml:space="preserve"> UE </w:t>
      </w:r>
      <w:r w:rsidR="001B1BA6" w:rsidRPr="00AE7A27">
        <w:rPr>
          <w:rFonts w:ascii="Times New Roman" w:hAnsi="Times New Roman"/>
          <w:lang w:eastAsia="ja-JP"/>
        </w:rPr>
        <w:t>access</w:t>
      </w:r>
      <w:r w:rsidR="001B1BA6">
        <w:rPr>
          <w:rFonts w:ascii="Times New Roman" w:hAnsi="Times New Roman" w:hint="eastAsia"/>
        </w:rPr>
        <w:t>es</w:t>
      </w:r>
      <w:r w:rsidR="001B1BA6" w:rsidRPr="00AE7A27">
        <w:rPr>
          <w:rFonts w:ascii="Times New Roman" w:hAnsi="Times New Roman"/>
          <w:lang w:eastAsia="ja-JP"/>
        </w:rPr>
        <w:t xml:space="preserve"> </w:t>
      </w:r>
      <w:r w:rsidR="001B1BA6">
        <w:rPr>
          <w:rFonts w:ascii="Times New Roman" w:hAnsi="Times New Roman" w:hint="eastAsia"/>
        </w:rPr>
        <w:t>from</w:t>
      </w:r>
      <w:r w:rsidRPr="00AE7A27">
        <w:rPr>
          <w:rFonts w:ascii="Times New Roman" w:hAnsi="Times New Roman"/>
          <w:lang w:eastAsia="ja-JP"/>
        </w:rPr>
        <w:t xml:space="preserve"> the anchor gNB, no </w:t>
      </w:r>
      <w:r w:rsidR="00DD426D" w:rsidRPr="00AE7A27">
        <w:rPr>
          <w:rFonts w:ascii="Times New Roman" w:hAnsi="Times New Roman"/>
          <w:lang w:eastAsia="ja-JP"/>
        </w:rPr>
        <w:t>signalling</w:t>
      </w:r>
      <w:r w:rsidRPr="00AE7A27">
        <w:rPr>
          <w:rFonts w:ascii="Times New Roman" w:hAnsi="Times New Roman"/>
          <w:lang w:eastAsia="ja-JP"/>
        </w:rPr>
        <w:t xml:space="preserve"> </w:t>
      </w:r>
      <w:r w:rsidR="00CD7063">
        <w:rPr>
          <w:rFonts w:ascii="Times New Roman" w:hAnsi="Times New Roman" w:hint="eastAsia"/>
        </w:rPr>
        <w:t>is required</w:t>
      </w:r>
      <w:r w:rsidR="00CD7063" w:rsidRPr="00AE7A27">
        <w:rPr>
          <w:rFonts w:ascii="Times New Roman" w:hAnsi="Times New Roman"/>
          <w:lang w:eastAsia="ja-JP"/>
        </w:rPr>
        <w:t xml:space="preserve"> </w:t>
      </w:r>
      <w:r w:rsidRPr="00AE7A27">
        <w:rPr>
          <w:rFonts w:ascii="Times New Roman" w:hAnsi="Times New Roman"/>
          <w:lang w:eastAsia="ja-JP"/>
        </w:rPr>
        <w:t>over Xn and NG interface. In case the UE</w:t>
      </w:r>
      <w:r w:rsidR="00C62D26">
        <w:rPr>
          <w:rFonts w:ascii="Times New Roman" w:hAnsi="Times New Roman" w:hint="eastAsia"/>
          <w:lang w:eastAsia="ja-JP"/>
        </w:rPr>
        <w:t xml:space="preserve"> </w:t>
      </w:r>
      <w:r w:rsidR="00C62D26">
        <w:rPr>
          <w:rFonts w:ascii="Times New Roman" w:hAnsi="Times New Roman"/>
          <w:lang w:eastAsia="ja-JP"/>
        </w:rPr>
        <w:t>accesses</w:t>
      </w:r>
      <w:r w:rsidR="00C62D26">
        <w:rPr>
          <w:rFonts w:ascii="Times New Roman" w:hAnsi="Times New Roman" w:hint="eastAsia"/>
          <w:lang w:eastAsia="ja-JP"/>
        </w:rPr>
        <w:t xml:space="preserve"> to a</w:t>
      </w:r>
      <w:r w:rsidRPr="00AE7A27">
        <w:rPr>
          <w:rFonts w:ascii="Times New Roman" w:hAnsi="Times New Roman"/>
          <w:lang w:eastAsia="ja-JP"/>
        </w:rPr>
        <w:t xml:space="preserve"> new gNB that is different from the anchor gNB, the Xn and NG interface </w:t>
      </w:r>
      <w:r w:rsidR="005C401F">
        <w:rPr>
          <w:rFonts w:ascii="Times New Roman" w:hAnsi="Times New Roman" w:hint="eastAsia"/>
        </w:rPr>
        <w:t xml:space="preserve">signalling </w:t>
      </w:r>
      <w:r w:rsidRPr="00AE7A27">
        <w:rPr>
          <w:rFonts w:ascii="Times New Roman" w:hAnsi="Times New Roman"/>
          <w:lang w:eastAsia="ja-JP"/>
        </w:rPr>
        <w:t>needs to be considered. Two possible options are analyzed</w:t>
      </w:r>
      <w:r w:rsidR="00B023FC">
        <w:rPr>
          <w:rFonts w:ascii="Times New Roman" w:hAnsi="Times New Roman" w:hint="eastAsia"/>
        </w:rPr>
        <w:t xml:space="preserve"> as below.</w:t>
      </w:r>
    </w:p>
    <w:p w:rsidR="00A30A6C" w:rsidRPr="004D06FD" w:rsidRDefault="00B71D6D" w:rsidP="00383619">
      <w:pPr>
        <w:rPr>
          <w:rFonts w:ascii="Times New Roman" w:hAnsi="Times New Roman"/>
          <w:b/>
          <w:i/>
          <w:lang w:eastAsia="ja-JP"/>
        </w:rPr>
      </w:pPr>
      <w:r w:rsidRPr="004D06FD">
        <w:rPr>
          <w:rFonts w:ascii="Times New Roman" w:hAnsi="Times New Roman" w:hint="eastAsia"/>
          <w:b/>
          <w:i/>
          <w:lang w:eastAsia="ja-JP"/>
        </w:rPr>
        <w:t>Option</w:t>
      </w:r>
      <w:r w:rsidR="000451D2">
        <w:rPr>
          <w:rFonts w:ascii="Times New Roman" w:hAnsi="Times New Roman" w:hint="eastAsia"/>
          <w:b/>
          <w:i/>
        </w:rPr>
        <w:t xml:space="preserve"> </w:t>
      </w:r>
      <w:r w:rsidRPr="004D06FD">
        <w:rPr>
          <w:rFonts w:ascii="Times New Roman" w:hAnsi="Times New Roman" w:hint="eastAsia"/>
          <w:b/>
          <w:i/>
          <w:lang w:eastAsia="ja-JP"/>
        </w:rPr>
        <w:t>1</w:t>
      </w:r>
      <w:r w:rsidR="007D2F93" w:rsidRPr="004D06FD">
        <w:rPr>
          <w:rFonts w:ascii="Times New Roman" w:hAnsi="Times New Roman" w:hint="eastAsia"/>
          <w:b/>
          <w:i/>
          <w:lang w:eastAsia="ja-JP"/>
        </w:rPr>
        <w:t>：</w:t>
      </w:r>
      <w:r w:rsidR="007D2F93" w:rsidRPr="004D06FD">
        <w:rPr>
          <w:rFonts w:ascii="Times New Roman" w:hAnsi="Times New Roman" w:hint="eastAsia"/>
          <w:b/>
          <w:i/>
          <w:lang w:eastAsia="ja-JP"/>
        </w:rPr>
        <w:t>the NG connection is updated</w:t>
      </w:r>
    </w:p>
    <w:p w:rsidR="00A91F4A" w:rsidRDefault="001B1BA6">
      <w:pPr>
        <w:jc w:val="center"/>
        <w:rPr>
          <w:rFonts w:ascii="Times New Roman" w:hAnsi="Times New Roman"/>
        </w:rPr>
      </w:pPr>
      <w:r w:rsidRPr="00034AF6">
        <w:rPr>
          <w:rFonts w:ascii="Times New Roman" w:hAnsi="Times New Roman"/>
        </w:rPr>
        <w:object w:dxaOrig="7538" w:dyaOrig="4023">
          <v:shape id="_x0000_i1026" type="#_x0000_t75" style="width:366.9pt;height:195.35pt" o:ole="">
            <v:imagedata r:id="rId15" o:title=""/>
          </v:shape>
          <o:OLEObject Type="Embed" ProgID="Visio.Drawing.11" ShapeID="_x0000_i1026" DrawAspect="Content" ObjectID="_1551879874" r:id="rId16"/>
        </w:object>
      </w:r>
    </w:p>
    <w:p w:rsidR="005B0F4E" w:rsidRDefault="005B0F4E">
      <w:pPr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Figure 2 </w:t>
      </w:r>
      <w:r>
        <w:rPr>
          <w:rFonts w:ascii="Times New Roman" w:hAnsi="Times New Roman"/>
        </w:rPr>
        <w:t>periodic</w:t>
      </w:r>
      <w:r>
        <w:rPr>
          <w:rFonts w:ascii="Times New Roman" w:hAnsi="Times New Roman" w:hint="eastAsia"/>
        </w:rPr>
        <w:t xml:space="preserve"> RNA</w:t>
      </w:r>
      <w:r w:rsidR="00EB6EE0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U</w:t>
      </w:r>
      <w:r w:rsidR="00EB6EE0">
        <w:rPr>
          <w:rFonts w:ascii="Times New Roman" w:hAnsi="Times New Roman" w:hint="eastAsia"/>
        </w:rPr>
        <w:t>pdate</w:t>
      </w:r>
      <w:r>
        <w:rPr>
          <w:rFonts w:ascii="Times New Roman" w:hAnsi="Times New Roman" w:hint="eastAsia"/>
        </w:rPr>
        <w:t xml:space="preserve"> with anchor gNB </w:t>
      </w:r>
      <w:r>
        <w:rPr>
          <w:rFonts w:ascii="Times New Roman" w:hAnsi="Times New Roman"/>
        </w:rPr>
        <w:t>relocation</w:t>
      </w:r>
    </w:p>
    <w:p w:rsidR="007D2F93" w:rsidRPr="008207F1" w:rsidRDefault="00D20249" w:rsidP="00383619">
      <w:pPr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his option is similar with </w:t>
      </w:r>
      <w:r w:rsidR="00FF20C2">
        <w:rPr>
          <w:rFonts w:ascii="Times New Roman" w:hAnsi="Times New Roman" w:hint="eastAsia"/>
        </w:rPr>
        <w:t xml:space="preserve">above </w:t>
      </w:r>
      <w:r w:rsidR="00F45EA8">
        <w:rPr>
          <w:rFonts w:ascii="Times New Roman" w:hAnsi="Times New Roman" w:hint="eastAsia"/>
        </w:rPr>
        <w:t xml:space="preserve">RNAU procedure </w:t>
      </w:r>
      <w:r w:rsidR="00034AF6" w:rsidRPr="00034AF6">
        <w:rPr>
          <w:rFonts w:ascii="Times New Roman" w:hAnsi="Times New Roman"/>
        </w:rPr>
        <w:t>triggered</w:t>
      </w:r>
      <w:r w:rsidR="00034AF6" w:rsidRPr="00034AF6">
        <w:rPr>
          <w:rFonts w:ascii="Times New Roman" w:hAnsi="Times New Roman" w:hint="eastAsia"/>
        </w:rPr>
        <w:t xml:space="preserve"> due to</w:t>
      </w:r>
      <w:r w:rsidR="00F45EA8">
        <w:rPr>
          <w:rFonts w:ascii="Times New Roman" w:hAnsi="Times New Roman" w:hint="eastAsia"/>
        </w:rPr>
        <w:t xml:space="preserve"> UE mobility case,</w:t>
      </w:r>
      <w:r w:rsidR="00B023FC">
        <w:rPr>
          <w:rFonts w:ascii="Times New Roman" w:hAnsi="Times New Roman" w:hint="eastAsia"/>
        </w:rPr>
        <w:t xml:space="preserve"> when the new gNB receive</w:t>
      </w:r>
      <w:r>
        <w:rPr>
          <w:rFonts w:ascii="Times New Roman" w:hAnsi="Times New Roman" w:hint="eastAsia"/>
        </w:rPr>
        <w:t>s</w:t>
      </w:r>
      <w:r w:rsidR="00B023FC">
        <w:rPr>
          <w:rFonts w:ascii="Times New Roman" w:hAnsi="Times New Roman" w:hint="eastAsia"/>
        </w:rPr>
        <w:t xml:space="preserve"> the RNA Update Request message from the UE, it will r</w:t>
      </w:r>
      <w:r w:rsidR="00B023FC">
        <w:rPr>
          <w:rFonts w:ascii="Times New Roman" w:hAnsi="Times New Roman"/>
        </w:rPr>
        <w:t>etrieve</w:t>
      </w:r>
      <w:r w:rsidR="00B023FC">
        <w:rPr>
          <w:rFonts w:ascii="Times New Roman" w:hAnsi="Times New Roman" w:hint="eastAsia"/>
        </w:rPr>
        <w:t xml:space="preserve"> UE context from the anchor gNB</w:t>
      </w:r>
      <w:r>
        <w:rPr>
          <w:rFonts w:ascii="Times New Roman" w:hAnsi="Times New Roman" w:hint="eastAsia"/>
        </w:rPr>
        <w:t xml:space="preserve"> and </w:t>
      </w:r>
      <w:r w:rsidR="00B023FC">
        <w:rPr>
          <w:rFonts w:ascii="Times New Roman" w:hAnsi="Times New Roman" w:hint="eastAsia"/>
        </w:rPr>
        <w:t xml:space="preserve">update NG connection </w:t>
      </w:r>
      <w:r>
        <w:rPr>
          <w:rFonts w:ascii="Times New Roman" w:hAnsi="Times New Roman" w:hint="eastAsia"/>
        </w:rPr>
        <w:t>towards the corresponding NGC</w:t>
      </w:r>
      <w:r w:rsidR="005B0F4E">
        <w:rPr>
          <w:rFonts w:ascii="Times New Roman" w:hAnsi="Times New Roman" w:hint="eastAsia"/>
        </w:rPr>
        <w:t xml:space="preserve">, the anchor </w:t>
      </w:r>
      <w:r w:rsidR="00FC0321">
        <w:rPr>
          <w:rFonts w:ascii="Times New Roman" w:hAnsi="Times New Roman" w:hint="eastAsia"/>
        </w:rPr>
        <w:t xml:space="preserve">node </w:t>
      </w:r>
      <w:r w:rsidR="005B0F4E">
        <w:rPr>
          <w:rFonts w:ascii="Times New Roman" w:hAnsi="Times New Roman" w:hint="eastAsia"/>
        </w:rPr>
        <w:t xml:space="preserve">is </w:t>
      </w:r>
      <w:r w:rsidR="005B0F4E">
        <w:rPr>
          <w:rFonts w:ascii="Times New Roman" w:hAnsi="Times New Roman"/>
        </w:rPr>
        <w:t>relocated</w:t>
      </w:r>
      <w:r w:rsidR="005B0F4E">
        <w:rPr>
          <w:rFonts w:ascii="Times New Roman" w:hAnsi="Times New Roman" w:hint="eastAsia"/>
        </w:rPr>
        <w:t xml:space="preserve"> to the new gNB</w:t>
      </w:r>
      <w:r w:rsidR="00B023FC">
        <w:rPr>
          <w:rFonts w:ascii="Times New Roman" w:hAnsi="Times New Roman" w:hint="eastAsia"/>
        </w:rPr>
        <w:t>.</w:t>
      </w:r>
      <w:r w:rsidR="008207F1" w:rsidRPr="008207F1">
        <w:rPr>
          <w:rFonts w:ascii="Times New Roman" w:hAnsi="Times New Roman"/>
        </w:rPr>
        <w:t xml:space="preserve"> </w:t>
      </w:r>
    </w:p>
    <w:p w:rsidR="007D2F93" w:rsidRPr="004D06FD" w:rsidRDefault="007D2F93" w:rsidP="00383619">
      <w:pPr>
        <w:rPr>
          <w:rFonts w:ascii="Times New Roman" w:hAnsi="Times New Roman"/>
          <w:b/>
          <w:i/>
        </w:rPr>
      </w:pPr>
      <w:r w:rsidRPr="004D06FD">
        <w:rPr>
          <w:rFonts w:ascii="Times New Roman" w:hAnsi="Times New Roman" w:hint="eastAsia"/>
          <w:b/>
          <w:i/>
        </w:rPr>
        <w:t>Option</w:t>
      </w:r>
      <w:r w:rsidR="000451D2">
        <w:rPr>
          <w:rFonts w:ascii="Times New Roman" w:hAnsi="Times New Roman" w:hint="eastAsia"/>
          <w:b/>
          <w:i/>
        </w:rPr>
        <w:t xml:space="preserve"> </w:t>
      </w:r>
      <w:r w:rsidRPr="004D06FD">
        <w:rPr>
          <w:rFonts w:ascii="Times New Roman" w:hAnsi="Times New Roman" w:hint="eastAsia"/>
          <w:b/>
          <w:i/>
        </w:rPr>
        <w:t>2</w:t>
      </w:r>
      <w:r w:rsidR="004D06FD">
        <w:rPr>
          <w:rFonts w:ascii="Times New Roman" w:hAnsi="Times New Roman" w:hint="eastAsia"/>
          <w:b/>
          <w:i/>
        </w:rPr>
        <w:t>:</w:t>
      </w:r>
      <w:r w:rsidRPr="004D06FD">
        <w:rPr>
          <w:rFonts w:ascii="Times New Roman" w:hAnsi="Times New Roman" w:hint="eastAsia"/>
          <w:b/>
          <w:i/>
        </w:rPr>
        <w:t xml:space="preserve"> the NG connection is kept</w:t>
      </w:r>
      <w:r w:rsidR="00145B71" w:rsidRPr="004D06FD">
        <w:rPr>
          <w:rFonts w:ascii="Times New Roman" w:hAnsi="Times New Roman" w:hint="eastAsia"/>
          <w:b/>
          <w:i/>
        </w:rPr>
        <w:t xml:space="preserve"> with anchor gNB</w:t>
      </w:r>
    </w:p>
    <w:p w:rsidR="00A91F4A" w:rsidRDefault="00E37242">
      <w:pPr>
        <w:jc w:val="center"/>
      </w:pPr>
      <w:r>
        <w:object w:dxaOrig="7538" w:dyaOrig="4023">
          <v:shape id="_x0000_i1027" type="#_x0000_t75" style="width:368.15pt;height:196.6pt" o:ole="">
            <v:imagedata r:id="rId17" o:title=""/>
          </v:shape>
          <o:OLEObject Type="Embed" ProgID="Visio.Drawing.11" ShapeID="_x0000_i1027" DrawAspect="Content" ObjectID="_1551879875" r:id="rId18"/>
        </w:object>
      </w:r>
    </w:p>
    <w:p w:rsidR="005B0F4E" w:rsidRDefault="005B0F4E" w:rsidP="005B0F4E">
      <w:pPr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Figure </w:t>
      </w:r>
      <w:r w:rsidR="000451D2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periodic</w:t>
      </w:r>
      <w:r>
        <w:rPr>
          <w:rFonts w:ascii="Times New Roman" w:hAnsi="Times New Roman" w:hint="eastAsia"/>
        </w:rPr>
        <w:t xml:space="preserve"> RNA</w:t>
      </w:r>
      <w:r w:rsidR="00EB6EE0">
        <w:rPr>
          <w:rFonts w:ascii="Times New Roman" w:hAnsi="Times New Roman" w:hint="eastAsia"/>
        </w:rPr>
        <w:t xml:space="preserve"> Update</w:t>
      </w:r>
      <w:r>
        <w:rPr>
          <w:rFonts w:ascii="Times New Roman" w:hAnsi="Times New Roman" w:hint="eastAsia"/>
        </w:rPr>
        <w:t xml:space="preserve"> without anchor gNB </w:t>
      </w:r>
      <w:r>
        <w:rPr>
          <w:rFonts w:ascii="Times New Roman" w:hAnsi="Times New Roman"/>
        </w:rPr>
        <w:t>relocation</w:t>
      </w:r>
      <w:r>
        <w:rPr>
          <w:rFonts w:ascii="Times New Roman" w:hAnsi="Times New Roman" w:hint="eastAsia"/>
        </w:rPr>
        <w:t xml:space="preserve"> </w:t>
      </w:r>
    </w:p>
    <w:p w:rsidR="005B0F4E" w:rsidRPr="005B0F4E" w:rsidRDefault="005B0F4E">
      <w:pPr>
        <w:jc w:val="center"/>
        <w:rPr>
          <w:rFonts w:ascii="Times New Roman" w:hAnsi="Times New Roman"/>
        </w:rPr>
      </w:pPr>
    </w:p>
    <w:p w:rsidR="00D20249" w:rsidRDefault="00D20249" w:rsidP="00D20249">
      <w:pPr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this option, </w:t>
      </w:r>
      <w:r w:rsidR="005814E4" w:rsidRPr="005814E4">
        <w:rPr>
          <w:rFonts w:ascii="Times New Roman" w:hAnsi="Times New Roman"/>
        </w:rPr>
        <w:t xml:space="preserve">it is not required to </w:t>
      </w:r>
      <w:r w:rsidR="005B0F4E">
        <w:rPr>
          <w:rFonts w:ascii="Times New Roman" w:hAnsi="Times New Roman"/>
        </w:rPr>
        <w:t>relocate</w:t>
      </w:r>
      <w:r w:rsidR="005B0F4E" w:rsidRPr="005814E4">
        <w:rPr>
          <w:rFonts w:ascii="Times New Roman" w:hAnsi="Times New Roman"/>
        </w:rPr>
        <w:t xml:space="preserve"> </w:t>
      </w:r>
      <w:r w:rsidR="005814E4" w:rsidRPr="005814E4">
        <w:rPr>
          <w:rFonts w:ascii="Times New Roman" w:hAnsi="Times New Roman"/>
        </w:rPr>
        <w:t xml:space="preserve">the anchor gNB nor the NG </w:t>
      </w:r>
      <w:r w:rsidR="005814E4">
        <w:rPr>
          <w:rFonts w:ascii="Times New Roman" w:hAnsi="Times New Roman" w:hint="eastAsia"/>
        </w:rPr>
        <w:t>connection. W</w:t>
      </w:r>
      <w:r>
        <w:rPr>
          <w:rFonts w:ascii="Times New Roman" w:hAnsi="Times New Roman" w:hint="eastAsia"/>
        </w:rPr>
        <w:t xml:space="preserve">hen the new gNB receives the </w:t>
      </w:r>
      <w:r w:rsidR="00E25E3B">
        <w:rPr>
          <w:rFonts w:ascii="Times New Roman" w:hAnsi="Times New Roman" w:hint="eastAsia"/>
        </w:rPr>
        <w:t xml:space="preserve">period </w:t>
      </w:r>
      <w:r>
        <w:rPr>
          <w:rFonts w:ascii="Times New Roman" w:hAnsi="Times New Roman" w:hint="eastAsia"/>
        </w:rPr>
        <w:t xml:space="preserve">RNA Update Request message from the UE, it will send </w:t>
      </w:r>
      <w:r w:rsidR="00E37242">
        <w:rPr>
          <w:rFonts w:ascii="Times New Roman" w:hAnsi="Times New Roman" w:hint="eastAsia"/>
        </w:rPr>
        <w:t>RNA</w:t>
      </w:r>
      <w:r>
        <w:rPr>
          <w:rFonts w:ascii="Times New Roman" w:hAnsi="Times New Roman" w:hint="eastAsia"/>
        </w:rPr>
        <w:t xml:space="preserve"> Update Request </w:t>
      </w:r>
      <w:r w:rsidR="00C20110">
        <w:rPr>
          <w:rFonts w:ascii="Times New Roman" w:hAnsi="Times New Roman" w:hint="eastAsia"/>
        </w:rPr>
        <w:t xml:space="preserve">message </w:t>
      </w:r>
      <w:r w:rsidR="00CA77B9">
        <w:rPr>
          <w:rFonts w:ascii="Times New Roman" w:hAnsi="Times New Roman" w:hint="eastAsia"/>
        </w:rPr>
        <w:t>to</w:t>
      </w:r>
      <w:r w:rsidR="0006414D">
        <w:rPr>
          <w:rFonts w:ascii="Times New Roman" w:hAnsi="Times New Roman" w:hint="eastAsia"/>
        </w:rPr>
        <w:t xml:space="preserve"> the anchor </w:t>
      </w:r>
      <w:r w:rsidR="0006414D">
        <w:rPr>
          <w:rFonts w:ascii="Times New Roman" w:hAnsi="Times New Roman" w:hint="eastAsia"/>
        </w:rPr>
        <w:lastRenderedPageBreak/>
        <w:t>gNB</w:t>
      </w:r>
      <w:r w:rsidR="00E37242">
        <w:rPr>
          <w:rFonts w:ascii="Times New Roman" w:hAnsi="Times New Roman" w:hint="eastAsia"/>
        </w:rPr>
        <w:t>, then anchor gNB will terminate this procedure with sending RNA Update Response message to the new gNB</w:t>
      </w:r>
      <w:r w:rsidR="008207F1">
        <w:rPr>
          <w:rFonts w:ascii="Times New Roman" w:hAnsi="Times New Roman" w:hint="eastAsia"/>
        </w:rPr>
        <w:t>.</w:t>
      </w:r>
    </w:p>
    <w:p w:rsidR="00D20249" w:rsidRPr="007B799C" w:rsidRDefault="007B799C" w:rsidP="008B0E47">
      <w:pPr>
        <w:pStyle w:val="ab"/>
        <w:spacing w:before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>Compared with Option</w:t>
      </w:r>
      <w:r w:rsidR="000451D2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1, the NG signalling can be reduced</w:t>
      </w:r>
      <w:r w:rsidR="000C3AFB">
        <w:rPr>
          <w:rFonts w:ascii="Times New Roman" w:hAnsi="Times New Roman" w:hint="eastAsia"/>
        </w:rPr>
        <w:t xml:space="preserve"> which introduce less impact to the NG core </w:t>
      </w:r>
      <w:r w:rsidR="000C3AFB">
        <w:rPr>
          <w:rFonts w:ascii="Times New Roman" w:hAnsi="Times New Roman"/>
        </w:rPr>
        <w:t>network</w:t>
      </w:r>
      <w:r w:rsidR="000C3AFB">
        <w:rPr>
          <w:rFonts w:ascii="Times New Roman" w:hAnsi="Times New Roman" w:hint="eastAsia"/>
        </w:rPr>
        <w:t xml:space="preserve">. </w:t>
      </w:r>
      <w:r w:rsidR="00FC0321">
        <w:rPr>
          <w:rFonts w:ascii="Times New Roman" w:hAnsi="Times New Roman" w:hint="eastAsia"/>
        </w:rPr>
        <w:t>On the</w:t>
      </w:r>
      <w:r w:rsidR="000C3AFB">
        <w:rPr>
          <w:rFonts w:ascii="Times New Roman" w:hAnsi="Times New Roman" w:hint="eastAsia"/>
        </w:rPr>
        <w:t xml:space="preserve"> other </w:t>
      </w:r>
      <w:r w:rsidR="00FC0321">
        <w:rPr>
          <w:rFonts w:ascii="Times New Roman" w:hAnsi="Times New Roman" w:hint="eastAsia"/>
        </w:rPr>
        <w:t>hands</w:t>
      </w:r>
      <w:r w:rsidR="000C3AFB">
        <w:rPr>
          <w:rFonts w:ascii="Times New Roman" w:hAnsi="Times New Roman" w:hint="eastAsia"/>
        </w:rPr>
        <w:t xml:space="preserve">, </w:t>
      </w:r>
      <w:r w:rsidR="008207F1">
        <w:rPr>
          <w:rFonts w:ascii="Times New Roman" w:hAnsi="Times New Roman" w:hint="eastAsia"/>
        </w:rPr>
        <w:t xml:space="preserve">RAN paging can also be </w:t>
      </w:r>
      <w:r w:rsidR="008207F1">
        <w:rPr>
          <w:rFonts w:ascii="Times New Roman" w:hAnsi="Times New Roman"/>
        </w:rPr>
        <w:t>optimised</w:t>
      </w:r>
      <w:r w:rsidR="008207F1">
        <w:rPr>
          <w:rFonts w:ascii="Times New Roman" w:hAnsi="Times New Roman" w:hint="eastAsia"/>
        </w:rPr>
        <w:t xml:space="preserve"> </w:t>
      </w:r>
      <w:r w:rsidR="00D73497">
        <w:rPr>
          <w:rFonts w:ascii="Times New Roman" w:hAnsi="Times New Roman" w:hint="eastAsia"/>
        </w:rPr>
        <w:t>considering</w:t>
      </w:r>
      <w:r w:rsidR="008207F1">
        <w:rPr>
          <w:rFonts w:ascii="Times New Roman" w:hAnsi="Times New Roman" w:hint="eastAsia"/>
        </w:rPr>
        <w:t xml:space="preserve"> the </w:t>
      </w:r>
      <w:r w:rsidR="008207F1">
        <w:rPr>
          <w:rFonts w:ascii="Times New Roman" w:hAnsi="Times New Roman"/>
        </w:rPr>
        <w:t>lasted</w:t>
      </w:r>
      <w:r w:rsidR="008207F1">
        <w:rPr>
          <w:rFonts w:ascii="Times New Roman" w:hAnsi="Times New Roman" w:hint="eastAsia"/>
        </w:rPr>
        <w:t xml:space="preserve"> UE location is known by the anchor </w:t>
      </w:r>
      <w:r w:rsidR="00FC0321">
        <w:rPr>
          <w:rFonts w:ascii="Times New Roman" w:hAnsi="Times New Roman" w:hint="eastAsia"/>
        </w:rPr>
        <w:t>g</w:t>
      </w:r>
      <w:r w:rsidR="008207F1">
        <w:rPr>
          <w:rFonts w:ascii="Times New Roman" w:hAnsi="Times New Roman" w:hint="eastAsia"/>
        </w:rPr>
        <w:t>NB,</w:t>
      </w:r>
      <w:r w:rsidR="008207F1" w:rsidRPr="008207F1">
        <w:rPr>
          <w:rFonts w:ascii="Times New Roman" w:hAnsi="Times New Roman"/>
        </w:rPr>
        <w:t xml:space="preserve"> </w:t>
      </w:r>
      <w:r w:rsidR="008207F1">
        <w:rPr>
          <w:rFonts w:ascii="Times New Roman" w:hAnsi="Times New Roman" w:hint="eastAsia"/>
        </w:rPr>
        <w:t xml:space="preserve">the RAN paging area can be </w:t>
      </w:r>
      <w:r w:rsidR="00D73497">
        <w:rPr>
          <w:rFonts w:ascii="Times New Roman" w:hAnsi="Times New Roman" w:hint="eastAsia"/>
        </w:rPr>
        <w:t>li</w:t>
      </w:r>
      <w:r w:rsidR="00C20110">
        <w:rPr>
          <w:rFonts w:ascii="Times New Roman" w:hAnsi="Times New Roman" w:hint="eastAsia"/>
        </w:rPr>
        <w:t>mi</w:t>
      </w:r>
      <w:r w:rsidR="00D73497">
        <w:rPr>
          <w:rFonts w:ascii="Times New Roman" w:hAnsi="Times New Roman" w:hint="eastAsia"/>
        </w:rPr>
        <w:t>ted</w:t>
      </w:r>
      <w:r w:rsidR="008207F1" w:rsidRPr="008207F1">
        <w:rPr>
          <w:rFonts w:ascii="Times New Roman" w:hAnsi="Times New Roman"/>
        </w:rPr>
        <w:t xml:space="preserve"> to an area smaller than RNA in some scenarios.</w:t>
      </w:r>
      <w:r w:rsidR="00D90748">
        <w:rPr>
          <w:rFonts w:ascii="Times New Roman" w:hAnsi="Times New Roman" w:hint="eastAsia"/>
        </w:rPr>
        <w:t xml:space="preserve"> Therefore, option</w:t>
      </w:r>
      <w:r w:rsidR="000451D2">
        <w:rPr>
          <w:rFonts w:ascii="Times New Roman" w:hAnsi="Times New Roman" w:hint="eastAsia"/>
        </w:rPr>
        <w:t xml:space="preserve"> 2</w:t>
      </w:r>
      <w:r w:rsidR="00D90748">
        <w:rPr>
          <w:rFonts w:ascii="Times New Roman" w:hAnsi="Times New Roman" w:hint="eastAsia"/>
        </w:rPr>
        <w:t xml:space="preserve"> is </w:t>
      </w:r>
      <w:r w:rsidR="00D90748">
        <w:rPr>
          <w:rFonts w:ascii="Times New Roman" w:hAnsi="Times New Roman"/>
        </w:rPr>
        <w:t>preferred</w:t>
      </w:r>
      <w:r w:rsidR="00D90748">
        <w:rPr>
          <w:rFonts w:ascii="Times New Roman" w:hAnsi="Times New Roman" w:hint="eastAsia"/>
        </w:rPr>
        <w:t xml:space="preserve"> for period RNA update.</w:t>
      </w:r>
    </w:p>
    <w:p w:rsidR="007028EB" w:rsidRDefault="00C32820" w:rsidP="007028EB">
      <w:pPr>
        <w:rPr>
          <w:rFonts w:ascii="Times New Roman" w:hAnsi="Times New Roman"/>
          <w:b/>
        </w:rPr>
      </w:pPr>
      <w:r w:rsidRPr="0082135D">
        <w:rPr>
          <w:rFonts w:ascii="Times New Roman" w:hAnsi="Times New Roman"/>
          <w:b/>
        </w:rPr>
        <w:t>Proposal</w:t>
      </w:r>
      <w:r w:rsidR="000E5F14">
        <w:rPr>
          <w:rFonts w:ascii="Times New Roman" w:hAnsi="Times New Roman" w:hint="eastAsia"/>
          <w:b/>
        </w:rPr>
        <w:t xml:space="preserve"> 2</w:t>
      </w:r>
      <w:r w:rsidRPr="0082135D">
        <w:rPr>
          <w:rFonts w:ascii="Times New Roman" w:hAnsi="Times New Roman"/>
          <w:b/>
        </w:rPr>
        <w:t>:</w:t>
      </w:r>
      <w:r w:rsidR="004D06FD">
        <w:rPr>
          <w:rFonts w:ascii="Times New Roman" w:hAnsi="Times New Roman" w:hint="eastAsia"/>
          <w:b/>
        </w:rPr>
        <w:t xml:space="preserve"> In case </w:t>
      </w:r>
      <w:r w:rsidR="000451D2">
        <w:rPr>
          <w:rFonts w:ascii="Times New Roman" w:hAnsi="Times New Roman" w:hint="eastAsia"/>
          <w:b/>
        </w:rPr>
        <w:t xml:space="preserve">of periodic </w:t>
      </w:r>
      <w:r w:rsidR="008F1A76">
        <w:rPr>
          <w:rFonts w:ascii="Times New Roman" w:hAnsi="Times New Roman" w:hint="eastAsia"/>
          <w:b/>
        </w:rPr>
        <w:t>RNA update</w:t>
      </w:r>
      <w:r w:rsidR="006F4525">
        <w:rPr>
          <w:rFonts w:ascii="Times New Roman" w:hAnsi="Times New Roman" w:hint="eastAsia"/>
          <w:b/>
        </w:rPr>
        <w:t>,</w:t>
      </w:r>
      <w:r w:rsidR="008F1A76">
        <w:rPr>
          <w:rFonts w:ascii="Times New Roman" w:hAnsi="Times New Roman" w:hint="eastAsia"/>
          <w:b/>
        </w:rPr>
        <w:t xml:space="preserve"> </w:t>
      </w:r>
      <w:r w:rsidR="000451D2">
        <w:rPr>
          <w:rFonts w:ascii="Times New Roman" w:hAnsi="Times New Roman" w:hint="eastAsia"/>
          <w:b/>
        </w:rPr>
        <w:t xml:space="preserve">the anchor gNB is not required to be </w:t>
      </w:r>
      <w:r w:rsidR="000451D2">
        <w:rPr>
          <w:rFonts w:ascii="Times New Roman" w:hAnsi="Times New Roman"/>
          <w:b/>
        </w:rPr>
        <w:t>relocated</w:t>
      </w:r>
      <w:r w:rsidR="000451D2">
        <w:rPr>
          <w:rFonts w:ascii="Times New Roman" w:hAnsi="Times New Roman" w:hint="eastAsia"/>
          <w:b/>
        </w:rPr>
        <w:t xml:space="preserve"> to the new gNB</w:t>
      </w:r>
      <w:r w:rsidR="008F1A76">
        <w:rPr>
          <w:rFonts w:ascii="Times New Roman" w:hAnsi="Times New Roman" w:hint="eastAsia"/>
          <w:b/>
        </w:rPr>
        <w:t>.</w:t>
      </w:r>
    </w:p>
    <w:p w:rsidR="000451D2" w:rsidRDefault="000451D2" w:rsidP="007028EB">
      <w:pPr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 xml:space="preserve">Proposal 3: </w:t>
      </w:r>
      <w:r>
        <w:rPr>
          <w:rFonts w:ascii="Times New Roman" w:hAnsi="Times New Roman"/>
          <w:b/>
        </w:rPr>
        <w:t>“</w:t>
      </w:r>
      <w:r>
        <w:rPr>
          <w:rFonts w:ascii="Times New Roman" w:hAnsi="Times New Roman" w:hint="eastAsia"/>
          <w:b/>
        </w:rPr>
        <w:t>RNA Update</w:t>
      </w:r>
      <w:r>
        <w:rPr>
          <w:rFonts w:ascii="Times New Roman" w:hAnsi="Times New Roman"/>
          <w:b/>
        </w:rPr>
        <w:t>”</w:t>
      </w:r>
      <w:r>
        <w:rPr>
          <w:rFonts w:ascii="Times New Roman" w:hAnsi="Times New Roman" w:hint="eastAsia"/>
          <w:b/>
        </w:rPr>
        <w:t xml:space="preserve"> procedure should be introduced in Xn interface to notify the anchor gNB the periodic RNA update</w:t>
      </w:r>
      <w:r w:rsidR="00EB6EE0">
        <w:rPr>
          <w:rFonts w:ascii="Times New Roman" w:hAnsi="Times New Roman" w:hint="eastAsia"/>
          <w:b/>
        </w:rPr>
        <w:t xml:space="preserve"> when UE accesses from </w:t>
      </w:r>
      <w:r w:rsidR="00FC0321">
        <w:rPr>
          <w:rFonts w:ascii="Times New Roman" w:hAnsi="Times New Roman" w:hint="eastAsia"/>
          <w:b/>
        </w:rPr>
        <w:t>a</w:t>
      </w:r>
      <w:r w:rsidR="00EB6EE0">
        <w:rPr>
          <w:rFonts w:ascii="Times New Roman" w:hAnsi="Times New Roman" w:hint="eastAsia"/>
          <w:b/>
        </w:rPr>
        <w:t xml:space="preserve"> new gNB </w:t>
      </w:r>
      <w:r w:rsidR="00EB6EE0">
        <w:rPr>
          <w:rFonts w:ascii="Times New Roman" w:hAnsi="Times New Roman"/>
          <w:b/>
        </w:rPr>
        <w:t>different</w:t>
      </w:r>
      <w:r w:rsidR="00EB6EE0">
        <w:rPr>
          <w:rFonts w:ascii="Times New Roman" w:hAnsi="Times New Roman" w:hint="eastAsia"/>
          <w:b/>
        </w:rPr>
        <w:t xml:space="preserve"> </w:t>
      </w:r>
      <w:r w:rsidR="0085221E">
        <w:rPr>
          <w:rFonts w:ascii="Times New Roman" w:hAnsi="Times New Roman" w:hint="eastAsia"/>
          <w:b/>
        </w:rPr>
        <w:t>from</w:t>
      </w:r>
      <w:r w:rsidR="00EB6EE0">
        <w:rPr>
          <w:rFonts w:ascii="Times New Roman" w:hAnsi="Times New Roman" w:hint="eastAsia"/>
          <w:b/>
        </w:rPr>
        <w:t xml:space="preserve"> the anchor</w:t>
      </w:r>
      <w:r w:rsidR="00FC0321">
        <w:rPr>
          <w:rFonts w:ascii="Times New Roman" w:hAnsi="Times New Roman" w:hint="eastAsia"/>
          <w:b/>
        </w:rPr>
        <w:t xml:space="preserve"> node</w:t>
      </w:r>
      <w:r>
        <w:rPr>
          <w:rFonts w:ascii="Times New Roman" w:hAnsi="Times New Roman" w:hint="eastAsia"/>
          <w:b/>
        </w:rPr>
        <w:t>.</w:t>
      </w:r>
    </w:p>
    <w:p w:rsidR="005522B8" w:rsidRPr="00950DB8" w:rsidRDefault="002F14F5" w:rsidP="00F51AA2">
      <w:pPr>
        <w:pStyle w:val="1"/>
      </w:pPr>
      <w:r>
        <w:t>Conclusions</w:t>
      </w:r>
    </w:p>
    <w:p w:rsidR="002F14F5" w:rsidRPr="0082135D" w:rsidRDefault="00EB6EE0" w:rsidP="00C326C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In t</w:t>
      </w:r>
      <w:r w:rsidR="0082135D" w:rsidRPr="0082135D">
        <w:rPr>
          <w:rFonts w:ascii="Times New Roman" w:hAnsi="Times New Roman"/>
        </w:rPr>
        <w:t xml:space="preserve">his paper </w:t>
      </w:r>
      <w:r>
        <w:rPr>
          <w:rFonts w:ascii="Times New Roman" w:hAnsi="Times New Roman" w:hint="eastAsia"/>
        </w:rPr>
        <w:t xml:space="preserve">we </w:t>
      </w:r>
      <w:r w:rsidR="00DD426D">
        <w:rPr>
          <w:rFonts w:ascii="Times New Roman" w:hAnsi="Times New Roman"/>
        </w:rPr>
        <w:t>discuss</w:t>
      </w:r>
      <w:r>
        <w:rPr>
          <w:rFonts w:ascii="Times New Roman" w:hAnsi="Times New Roman" w:hint="eastAsia"/>
        </w:rPr>
        <w:t xml:space="preserve"> </w:t>
      </w:r>
      <w:r w:rsidR="0082135D" w:rsidRPr="005E7356">
        <w:rPr>
          <w:rFonts w:ascii="Times New Roman" w:hAnsi="Times New Roman"/>
          <w:noProof/>
        </w:rPr>
        <w:t>the</w:t>
      </w:r>
      <w:r w:rsidR="000C008C">
        <w:rPr>
          <w:rFonts w:ascii="Times New Roman" w:hAnsi="Times New Roman" w:hint="eastAsia"/>
          <w:noProof/>
        </w:rPr>
        <w:t xml:space="preserve"> </w:t>
      </w:r>
      <w:r>
        <w:rPr>
          <w:rFonts w:ascii="Times New Roman" w:hAnsi="Times New Roman" w:hint="eastAsia"/>
          <w:noProof/>
        </w:rPr>
        <w:t>RNA update procedures</w:t>
      </w:r>
      <w:r w:rsidR="000E5F14">
        <w:rPr>
          <w:rFonts w:ascii="Times New Roman" w:hAnsi="Times New Roman" w:hint="eastAsia"/>
          <w:noProof/>
        </w:rPr>
        <w:t xml:space="preserve"> for </w:t>
      </w:r>
      <w:r>
        <w:rPr>
          <w:rFonts w:ascii="Times New Roman" w:hAnsi="Times New Roman" w:hint="eastAsia"/>
          <w:noProof/>
        </w:rPr>
        <w:t xml:space="preserve">a </w:t>
      </w:r>
      <w:r w:rsidR="000E5F14">
        <w:rPr>
          <w:rFonts w:ascii="Times New Roman" w:hAnsi="Times New Roman" w:hint="eastAsia"/>
          <w:noProof/>
        </w:rPr>
        <w:t>UE in RRC_INACTIVE state</w:t>
      </w:r>
      <w:r>
        <w:rPr>
          <w:rFonts w:ascii="Times New Roman" w:hAnsi="Times New Roman" w:hint="eastAsia"/>
          <w:noProof/>
        </w:rPr>
        <w:t xml:space="preserve"> </w:t>
      </w:r>
      <w:r w:rsidR="0085221E">
        <w:rPr>
          <w:rFonts w:ascii="Times New Roman" w:hAnsi="Times New Roman" w:hint="eastAsia"/>
          <w:noProof/>
        </w:rPr>
        <w:t>a</w:t>
      </w:r>
      <w:r>
        <w:rPr>
          <w:rFonts w:ascii="Times New Roman" w:hAnsi="Times New Roman" w:hint="eastAsia"/>
          <w:noProof/>
        </w:rPr>
        <w:t xml:space="preserve">nd provide </w:t>
      </w:r>
      <w:r w:rsidR="0085221E">
        <w:rPr>
          <w:rFonts w:ascii="Times New Roman" w:hAnsi="Times New Roman" w:hint="eastAsia"/>
        </w:rPr>
        <w:t>f</w:t>
      </w:r>
      <w:r w:rsidR="00C32820" w:rsidRPr="0082135D">
        <w:rPr>
          <w:rFonts w:ascii="Times New Roman" w:hAnsi="Times New Roman"/>
        </w:rPr>
        <w:t xml:space="preserve">ollowing </w:t>
      </w:r>
      <w:r>
        <w:rPr>
          <w:rFonts w:ascii="Times New Roman" w:hAnsi="Times New Roman" w:hint="eastAsia"/>
        </w:rPr>
        <w:t>proposals</w:t>
      </w:r>
      <w:r w:rsidR="00C32820" w:rsidRPr="0082135D">
        <w:rPr>
          <w:rFonts w:ascii="Times New Roman" w:hAnsi="Times New Roman"/>
        </w:rPr>
        <w:t>:</w:t>
      </w:r>
    </w:p>
    <w:p w:rsidR="009522BC" w:rsidRPr="0082135D" w:rsidRDefault="009522BC" w:rsidP="009522BC">
      <w:pPr>
        <w:rPr>
          <w:rFonts w:ascii="Times New Roman" w:hAnsi="Times New Roman"/>
          <w:b/>
        </w:rPr>
      </w:pPr>
      <w:r w:rsidRPr="0082135D">
        <w:rPr>
          <w:rFonts w:ascii="Times New Roman" w:hAnsi="Times New Roman"/>
          <w:b/>
        </w:rPr>
        <w:t>Proposal</w:t>
      </w:r>
      <w:r>
        <w:rPr>
          <w:rFonts w:ascii="Times New Roman" w:hAnsi="Times New Roman" w:hint="eastAsia"/>
          <w:b/>
        </w:rPr>
        <w:t xml:space="preserve"> 1</w:t>
      </w:r>
      <w:r w:rsidRPr="0082135D">
        <w:rPr>
          <w:rFonts w:ascii="Times New Roman" w:hAnsi="Times New Roman"/>
          <w:b/>
        </w:rPr>
        <w:t>:</w:t>
      </w:r>
      <w:r>
        <w:rPr>
          <w:rFonts w:ascii="Times New Roman" w:hAnsi="Times New Roman" w:hint="eastAsia"/>
          <w:b/>
        </w:rPr>
        <w:t xml:space="preserve"> In case the RNA upd</w:t>
      </w:r>
      <w:r w:rsidRPr="004D06FD">
        <w:rPr>
          <w:rFonts w:ascii="Times New Roman" w:hAnsi="Times New Roman" w:hint="eastAsia"/>
          <w:b/>
        </w:rPr>
        <w:t xml:space="preserve">ate is trigged duo to </w:t>
      </w:r>
      <w:r w:rsidRPr="004D06FD">
        <w:rPr>
          <w:rFonts w:ascii="Times New Roman" w:hAnsi="Times New Roman"/>
          <w:b/>
        </w:rPr>
        <w:t>UE moving out of configured RNA</w:t>
      </w:r>
      <w:r>
        <w:rPr>
          <w:rFonts w:ascii="Times New Roman" w:hAnsi="Times New Roman" w:hint="eastAsia"/>
          <w:b/>
        </w:rPr>
        <w:t>,</w:t>
      </w:r>
      <w:r w:rsidRPr="004D06FD">
        <w:rPr>
          <w:rFonts w:ascii="Times New Roman" w:hAnsi="Times New Roman" w:hint="eastAsia"/>
          <w:b/>
        </w:rPr>
        <w:t xml:space="preserve"> the anchor gNB and NG connection should be </w:t>
      </w:r>
      <w:r>
        <w:rPr>
          <w:rFonts w:ascii="Times New Roman" w:hAnsi="Times New Roman"/>
          <w:b/>
        </w:rPr>
        <w:t>relocated</w:t>
      </w:r>
      <w:r w:rsidRPr="004D06FD">
        <w:rPr>
          <w:rFonts w:ascii="Times New Roman" w:hAnsi="Times New Roman" w:hint="eastAsia"/>
          <w:b/>
        </w:rPr>
        <w:t xml:space="preserve"> to the new gNB</w:t>
      </w:r>
      <w:r>
        <w:rPr>
          <w:rFonts w:ascii="Times New Roman" w:hAnsi="Times New Roman" w:hint="eastAsia"/>
          <w:b/>
        </w:rPr>
        <w:t xml:space="preserve"> if the UE accesses from a new gNB different </w:t>
      </w:r>
      <w:r w:rsidR="0085221E">
        <w:rPr>
          <w:rFonts w:ascii="Times New Roman" w:hAnsi="Times New Roman" w:hint="eastAsia"/>
          <w:b/>
        </w:rPr>
        <w:t>from</w:t>
      </w:r>
      <w:r>
        <w:rPr>
          <w:rFonts w:ascii="Times New Roman" w:hAnsi="Times New Roman" w:hint="eastAsia"/>
          <w:b/>
        </w:rPr>
        <w:t xml:space="preserve"> the anchor</w:t>
      </w:r>
      <w:r w:rsidRPr="007800AF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 w:hint="eastAsia"/>
          <w:b/>
        </w:rPr>
        <w:t>gNB</w:t>
      </w:r>
      <w:r w:rsidRPr="004D06FD">
        <w:rPr>
          <w:rFonts w:ascii="Times New Roman" w:hAnsi="Times New Roman" w:hint="eastAsia"/>
          <w:b/>
        </w:rPr>
        <w:t>.</w:t>
      </w:r>
    </w:p>
    <w:p w:rsidR="009522BC" w:rsidRDefault="009522BC" w:rsidP="009522BC">
      <w:pPr>
        <w:rPr>
          <w:rFonts w:ascii="Times New Roman" w:hAnsi="Times New Roman"/>
          <w:b/>
        </w:rPr>
      </w:pPr>
      <w:r w:rsidRPr="0082135D">
        <w:rPr>
          <w:rFonts w:ascii="Times New Roman" w:hAnsi="Times New Roman"/>
          <w:b/>
        </w:rPr>
        <w:t>Proposal</w:t>
      </w:r>
      <w:r>
        <w:rPr>
          <w:rFonts w:ascii="Times New Roman" w:hAnsi="Times New Roman" w:hint="eastAsia"/>
          <w:b/>
        </w:rPr>
        <w:t xml:space="preserve"> 2</w:t>
      </w:r>
      <w:r w:rsidRPr="0082135D">
        <w:rPr>
          <w:rFonts w:ascii="Times New Roman" w:hAnsi="Times New Roman"/>
          <w:b/>
        </w:rPr>
        <w:t>:</w:t>
      </w:r>
      <w:r>
        <w:rPr>
          <w:rFonts w:ascii="Times New Roman" w:hAnsi="Times New Roman" w:hint="eastAsia"/>
          <w:b/>
        </w:rPr>
        <w:t xml:space="preserve"> In case of periodic RNA update, the anchor gNB is not required to be </w:t>
      </w:r>
      <w:r>
        <w:rPr>
          <w:rFonts w:ascii="Times New Roman" w:hAnsi="Times New Roman"/>
          <w:b/>
        </w:rPr>
        <w:t>relocated</w:t>
      </w:r>
      <w:r>
        <w:rPr>
          <w:rFonts w:ascii="Times New Roman" w:hAnsi="Times New Roman" w:hint="eastAsia"/>
          <w:b/>
        </w:rPr>
        <w:t xml:space="preserve"> to the new gNB.</w:t>
      </w:r>
    </w:p>
    <w:p w:rsidR="009522BC" w:rsidRDefault="009522BC" w:rsidP="009522BC">
      <w:pPr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 xml:space="preserve">Proposal 3: </w:t>
      </w:r>
      <w:r>
        <w:rPr>
          <w:rFonts w:ascii="Times New Roman" w:hAnsi="Times New Roman"/>
          <w:b/>
        </w:rPr>
        <w:t>“</w:t>
      </w:r>
      <w:r>
        <w:rPr>
          <w:rFonts w:ascii="Times New Roman" w:hAnsi="Times New Roman" w:hint="eastAsia"/>
          <w:b/>
        </w:rPr>
        <w:t>RNA Update</w:t>
      </w:r>
      <w:r>
        <w:rPr>
          <w:rFonts w:ascii="Times New Roman" w:hAnsi="Times New Roman"/>
          <w:b/>
        </w:rPr>
        <w:t>”</w:t>
      </w:r>
      <w:r>
        <w:rPr>
          <w:rFonts w:ascii="Times New Roman" w:hAnsi="Times New Roman" w:hint="eastAsia"/>
          <w:b/>
        </w:rPr>
        <w:t xml:space="preserve"> procedure should be introduced in Xn interface to notify the anchor gNB the periodic RNA update when UE accesses from a new gNB </w:t>
      </w:r>
      <w:r>
        <w:rPr>
          <w:rFonts w:ascii="Times New Roman" w:hAnsi="Times New Roman"/>
          <w:b/>
        </w:rPr>
        <w:t>different</w:t>
      </w:r>
      <w:r>
        <w:rPr>
          <w:rFonts w:ascii="Times New Roman" w:hAnsi="Times New Roman" w:hint="eastAsia"/>
          <w:b/>
        </w:rPr>
        <w:t xml:space="preserve"> </w:t>
      </w:r>
      <w:r w:rsidR="0085221E">
        <w:rPr>
          <w:rFonts w:ascii="Times New Roman" w:hAnsi="Times New Roman" w:hint="eastAsia"/>
          <w:b/>
        </w:rPr>
        <w:t>from</w:t>
      </w:r>
      <w:r>
        <w:rPr>
          <w:rFonts w:ascii="Times New Roman" w:hAnsi="Times New Roman" w:hint="eastAsia"/>
          <w:b/>
        </w:rPr>
        <w:t xml:space="preserve"> the anchor node.</w:t>
      </w:r>
    </w:p>
    <w:p w:rsidR="008F3425" w:rsidRPr="00950DB8" w:rsidRDefault="008F3425" w:rsidP="008F3425">
      <w:pPr>
        <w:pStyle w:val="1"/>
      </w:pPr>
      <w:r>
        <w:rPr>
          <w:rFonts w:hint="eastAsia"/>
        </w:rPr>
        <w:t>Reference</w:t>
      </w:r>
    </w:p>
    <w:p w:rsidR="008F3425" w:rsidRDefault="008F3425" w:rsidP="006C53A0">
      <w:pPr>
        <w:rPr>
          <w:rFonts w:ascii="Times New Roman" w:hAnsi="Times New Roman"/>
        </w:rPr>
      </w:pPr>
      <w:r w:rsidRPr="008F3425">
        <w:rPr>
          <w:rFonts w:ascii="Times New Roman" w:hAnsi="Times New Roman" w:hint="eastAsia"/>
        </w:rPr>
        <w:t xml:space="preserve">[1] </w:t>
      </w:r>
      <w:r w:rsidR="00272413">
        <w:rPr>
          <w:rFonts w:ascii="Times New Roman" w:hAnsi="Times New Roman" w:hint="eastAsia"/>
        </w:rPr>
        <w:t>RP-170823</w:t>
      </w:r>
      <w:r w:rsidR="00A25EEA">
        <w:rPr>
          <w:rFonts w:ascii="Times New Roman" w:hAnsi="Times New Roman" w:hint="eastAsia"/>
        </w:rPr>
        <w:t xml:space="preserve"> </w:t>
      </w:r>
      <w:r w:rsidR="00272413" w:rsidRPr="00272413">
        <w:rPr>
          <w:rFonts w:ascii="Times New Roman" w:hAnsi="Times New Roman"/>
        </w:rPr>
        <w:t xml:space="preserve">New WID on </w:t>
      </w:r>
      <w:r w:rsidR="00272413" w:rsidRPr="00272413">
        <w:rPr>
          <w:rFonts w:ascii="Times New Roman" w:hAnsi="Times New Roman" w:hint="eastAsia"/>
        </w:rPr>
        <w:t>New Radio Access Technology</w:t>
      </w:r>
    </w:p>
    <w:p w:rsidR="004450F2" w:rsidRDefault="00300834" w:rsidP="004450F2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[2]</w:t>
      </w:r>
      <w:r w:rsidR="004450F2" w:rsidRPr="004450F2">
        <w:rPr>
          <w:rFonts w:ascii="Times New Roman" w:hAnsi="Times New Roman" w:hint="eastAsia"/>
        </w:rPr>
        <w:t xml:space="preserve"> </w:t>
      </w:r>
      <w:r w:rsidR="004450F2" w:rsidRPr="008F3425">
        <w:rPr>
          <w:rFonts w:ascii="Times New Roman" w:hAnsi="Times New Roman" w:hint="eastAsia"/>
        </w:rPr>
        <w:t>TR</w:t>
      </w:r>
      <w:r w:rsidR="004450F2">
        <w:rPr>
          <w:rFonts w:ascii="Times New Roman" w:hAnsi="Times New Roman" w:hint="eastAsia"/>
        </w:rPr>
        <w:t xml:space="preserve"> 38.804 </w:t>
      </w:r>
      <w:r w:rsidR="004450F2" w:rsidRPr="004450F2">
        <w:rPr>
          <w:rFonts w:ascii="Times New Roman" w:hAnsi="Times New Roman" w:hint="eastAsia"/>
        </w:rPr>
        <w:t>Study on New Radio Access Technology</w:t>
      </w:r>
      <w:r w:rsidR="004450F2" w:rsidRPr="004450F2">
        <w:rPr>
          <w:rFonts w:ascii="Times New Roman" w:hAnsi="Times New Roman"/>
        </w:rPr>
        <w:t>;</w:t>
      </w:r>
      <w:r w:rsidR="004450F2">
        <w:rPr>
          <w:rFonts w:ascii="Times New Roman" w:hAnsi="Times New Roman" w:hint="eastAsia"/>
        </w:rPr>
        <w:t xml:space="preserve"> </w:t>
      </w:r>
      <w:r w:rsidR="004450F2" w:rsidRPr="004450F2">
        <w:rPr>
          <w:rFonts w:ascii="Times New Roman" w:hAnsi="Times New Roman" w:hint="eastAsia"/>
        </w:rPr>
        <w:t>Radio Interface</w:t>
      </w:r>
      <w:r w:rsidR="004450F2" w:rsidRPr="004450F2">
        <w:rPr>
          <w:rFonts w:ascii="Times New Roman" w:hAnsi="Times New Roman"/>
        </w:rPr>
        <w:t xml:space="preserve"> Protocol Aspect</w:t>
      </w:r>
      <w:r w:rsidR="004450F2" w:rsidRPr="004450F2">
        <w:rPr>
          <w:rFonts w:ascii="Times New Roman" w:hAnsi="Times New Roman" w:hint="eastAsia"/>
        </w:rPr>
        <w:t>s</w:t>
      </w:r>
      <w:r w:rsidR="00A25EEA">
        <w:rPr>
          <w:rFonts w:ascii="Times New Roman" w:hAnsi="Times New Roman" w:hint="eastAsia"/>
        </w:rPr>
        <w:t>, V1.0.0</w:t>
      </w:r>
    </w:p>
    <w:p w:rsidR="00D76623" w:rsidRPr="00EA02D4" w:rsidRDefault="00D76623" w:rsidP="00171B37">
      <w:pPr>
        <w:rPr>
          <w:rFonts w:ascii="Times New Roman" w:hAnsi="Times New Roman"/>
        </w:rPr>
      </w:pPr>
    </w:p>
    <w:sectPr w:rsidR="00D76623" w:rsidRPr="00EA02D4" w:rsidSect="008B0E47">
      <w:headerReference w:type="even" r:id="rId19"/>
      <w:footerReference w:type="default" r:id="rId20"/>
      <w:footnotePr>
        <w:numRestart w:val="eachSect"/>
      </w:footnotePr>
      <w:pgSz w:w="11907" w:h="16840" w:code="9"/>
      <w:pgMar w:top="1440" w:right="1440" w:bottom="1440" w:left="1440" w:header="709" w:footer="709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C2C" w:rsidRDefault="00EF3C2C">
      <w:r>
        <w:separator/>
      </w:r>
    </w:p>
  </w:endnote>
  <w:endnote w:type="continuationSeparator" w:id="0">
    <w:p w:rsidR="00EF3C2C" w:rsidRDefault="00EF3C2C">
      <w:r>
        <w:continuationSeparator/>
      </w:r>
    </w:p>
  </w:endnote>
  <w:endnote w:type="continuationNotice" w:id="1">
    <w:p w:rsidR="00EF3C2C" w:rsidRDefault="00EF3C2C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763" w:rsidRPr="008612A9" w:rsidRDefault="00290763" w:rsidP="00313FD6">
    <w:pPr>
      <w:pStyle w:val="ac"/>
      <w:tabs>
        <w:tab w:val="center" w:pos="4820"/>
        <w:tab w:val="right" w:pos="9639"/>
      </w:tabs>
      <w:jc w:val="left"/>
      <w:rPr>
        <w:b w:val="0"/>
      </w:rPr>
    </w:pPr>
    <w:r>
      <w:tab/>
    </w:r>
    <w:r w:rsidR="00F7157F" w:rsidRPr="008612A9">
      <w:rPr>
        <w:rStyle w:val="ae"/>
        <w:b w:val="0"/>
      </w:rPr>
      <w:fldChar w:fldCharType="begin"/>
    </w:r>
    <w:r w:rsidRPr="008612A9">
      <w:rPr>
        <w:rStyle w:val="ae"/>
        <w:b w:val="0"/>
      </w:rPr>
      <w:instrText xml:space="preserve"> PAGE </w:instrText>
    </w:r>
    <w:r w:rsidR="00F7157F" w:rsidRPr="008612A9">
      <w:rPr>
        <w:rStyle w:val="ae"/>
        <w:b w:val="0"/>
      </w:rPr>
      <w:fldChar w:fldCharType="separate"/>
    </w:r>
    <w:r w:rsidR="008B0E47">
      <w:rPr>
        <w:rStyle w:val="ae"/>
        <w:b w:val="0"/>
      </w:rPr>
      <w:t>1</w:t>
    </w:r>
    <w:r w:rsidR="00F7157F" w:rsidRPr="008612A9">
      <w:rPr>
        <w:rStyle w:val="ae"/>
        <w:b w:val="0"/>
      </w:rPr>
      <w:fldChar w:fldCharType="end"/>
    </w:r>
    <w:r w:rsidRPr="008612A9">
      <w:rPr>
        <w:rStyle w:val="ae"/>
        <w:b w:val="0"/>
      </w:rPr>
      <w:t>/</w:t>
    </w:r>
    <w:r w:rsidR="00F7157F" w:rsidRPr="008612A9">
      <w:rPr>
        <w:rStyle w:val="ae"/>
        <w:b w:val="0"/>
      </w:rPr>
      <w:fldChar w:fldCharType="begin"/>
    </w:r>
    <w:r w:rsidRPr="008612A9">
      <w:rPr>
        <w:rStyle w:val="ae"/>
        <w:b w:val="0"/>
      </w:rPr>
      <w:instrText xml:space="preserve"> NUMPAGES </w:instrText>
    </w:r>
    <w:r w:rsidR="00F7157F" w:rsidRPr="008612A9">
      <w:rPr>
        <w:rStyle w:val="ae"/>
        <w:b w:val="0"/>
      </w:rPr>
      <w:fldChar w:fldCharType="separate"/>
    </w:r>
    <w:r w:rsidR="008B0E47">
      <w:rPr>
        <w:rStyle w:val="ae"/>
        <w:b w:val="0"/>
      </w:rPr>
      <w:t>3</w:t>
    </w:r>
    <w:r w:rsidR="00F7157F" w:rsidRPr="008612A9">
      <w:rPr>
        <w:rStyle w:val="ae"/>
        <w:b w:val="0"/>
      </w:rPr>
      <w:fldChar w:fldCharType="end"/>
    </w:r>
    <w:r w:rsidRPr="008612A9">
      <w:rPr>
        <w:rStyle w:val="ae"/>
        <w:b w:val="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C2C" w:rsidRDefault="00EF3C2C">
      <w:r>
        <w:separator/>
      </w:r>
    </w:p>
  </w:footnote>
  <w:footnote w:type="continuationSeparator" w:id="0">
    <w:p w:rsidR="00EF3C2C" w:rsidRDefault="00EF3C2C">
      <w:r>
        <w:continuationSeparator/>
      </w:r>
    </w:p>
  </w:footnote>
  <w:footnote w:type="continuationNotice" w:id="1">
    <w:p w:rsidR="00EF3C2C" w:rsidRDefault="00EF3C2C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763" w:rsidRDefault="00290763">
    <w:r>
      <w:t xml:space="preserve">Page </w:t>
    </w:r>
    <w:r w:rsidR="00F7157F">
      <w:fldChar w:fldCharType="begin"/>
    </w:r>
    <w:r>
      <w:instrText>PAGE</w:instrText>
    </w:r>
    <w:r w:rsidR="00F7157F">
      <w:fldChar w:fldCharType="separate"/>
    </w:r>
    <w:r>
      <w:t>4</w:t>
    </w:r>
    <w:r w:rsidR="00F7157F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3EF27C75"/>
    <w:multiLevelType w:val="hybridMultilevel"/>
    <w:tmpl w:val="5226F8FA"/>
    <w:lvl w:ilvl="0" w:tplc="2AAA46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CA1345"/>
    <w:multiLevelType w:val="hybridMultilevel"/>
    <w:tmpl w:val="49B045EC"/>
    <w:lvl w:ilvl="0" w:tplc="4922F7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86711B"/>
    <w:multiLevelType w:val="multilevel"/>
    <w:tmpl w:val="C792B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3"/>
  </w:num>
  <w:num w:numId="5">
    <w:abstractNumId w:val="8"/>
  </w:num>
  <w:num w:numId="6">
    <w:abstractNumId w:val="13"/>
  </w:num>
  <w:num w:numId="7">
    <w:abstractNumId w:val="4"/>
  </w:num>
  <w:num w:numId="8">
    <w:abstractNumId w:val="11"/>
  </w:num>
  <w:num w:numId="9">
    <w:abstractNumId w:val="12"/>
  </w:num>
  <w:num w:numId="10">
    <w:abstractNumId w:val="5"/>
  </w:num>
  <w:num w:numId="11">
    <w:abstractNumId w:val="7"/>
  </w:num>
  <w:num w:numId="12">
    <w:abstractNumId w:val="1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9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75778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2D6E"/>
    <w:rsid w:val="00015D15"/>
    <w:rsid w:val="00023323"/>
    <w:rsid w:val="00023678"/>
    <w:rsid w:val="0002564D"/>
    <w:rsid w:val="00025ECA"/>
    <w:rsid w:val="00031698"/>
    <w:rsid w:val="000325B8"/>
    <w:rsid w:val="0003262E"/>
    <w:rsid w:val="00034AF6"/>
    <w:rsid w:val="00034C15"/>
    <w:rsid w:val="000362E5"/>
    <w:rsid w:val="00036BA1"/>
    <w:rsid w:val="000403AA"/>
    <w:rsid w:val="000422E2"/>
    <w:rsid w:val="00042F22"/>
    <w:rsid w:val="0004395C"/>
    <w:rsid w:val="000444EF"/>
    <w:rsid w:val="000451D2"/>
    <w:rsid w:val="00052A07"/>
    <w:rsid w:val="000534E3"/>
    <w:rsid w:val="00055BC1"/>
    <w:rsid w:val="00055FC2"/>
    <w:rsid w:val="0005606A"/>
    <w:rsid w:val="000564AA"/>
    <w:rsid w:val="00056C13"/>
    <w:rsid w:val="00057117"/>
    <w:rsid w:val="000609B7"/>
    <w:rsid w:val="000616E7"/>
    <w:rsid w:val="0006414D"/>
    <w:rsid w:val="0006487E"/>
    <w:rsid w:val="00065E1A"/>
    <w:rsid w:val="000668D7"/>
    <w:rsid w:val="00070A81"/>
    <w:rsid w:val="00070FBD"/>
    <w:rsid w:val="00070FF0"/>
    <w:rsid w:val="00074C32"/>
    <w:rsid w:val="000756D5"/>
    <w:rsid w:val="00077E5F"/>
    <w:rsid w:val="0008036A"/>
    <w:rsid w:val="00081AE6"/>
    <w:rsid w:val="0008231F"/>
    <w:rsid w:val="000855EB"/>
    <w:rsid w:val="00085B52"/>
    <w:rsid w:val="000866F2"/>
    <w:rsid w:val="00087907"/>
    <w:rsid w:val="0009009F"/>
    <w:rsid w:val="00090CCA"/>
    <w:rsid w:val="00091557"/>
    <w:rsid w:val="000924C1"/>
    <w:rsid w:val="000924F0"/>
    <w:rsid w:val="00093474"/>
    <w:rsid w:val="00094254"/>
    <w:rsid w:val="0009510F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08C"/>
    <w:rsid w:val="000C038F"/>
    <w:rsid w:val="000C12A8"/>
    <w:rsid w:val="000C165A"/>
    <w:rsid w:val="000C27C5"/>
    <w:rsid w:val="000C2E19"/>
    <w:rsid w:val="000C3AFB"/>
    <w:rsid w:val="000C7397"/>
    <w:rsid w:val="000D0D07"/>
    <w:rsid w:val="000D2D69"/>
    <w:rsid w:val="000D4797"/>
    <w:rsid w:val="000D6C88"/>
    <w:rsid w:val="000D710A"/>
    <w:rsid w:val="000D7647"/>
    <w:rsid w:val="000D782E"/>
    <w:rsid w:val="000E0527"/>
    <w:rsid w:val="000E1E92"/>
    <w:rsid w:val="000E5F14"/>
    <w:rsid w:val="000F06D6"/>
    <w:rsid w:val="000F0EB1"/>
    <w:rsid w:val="000F1106"/>
    <w:rsid w:val="000F3BE9"/>
    <w:rsid w:val="000F3F6C"/>
    <w:rsid w:val="000F6DF3"/>
    <w:rsid w:val="001005FF"/>
    <w:rsid w:val="00100F45"/>
    <w:rsid w:val="0010128A"/>
    <w:rsid w:val="00103672"/>
    <w:rsid w:val="00106039"/>
    <w:rsid w:val="001062FB"/>
    <w:rsid w:val="001063E6"/>
    <w:rsid w:val="00110233"/>
    <w:rsid w:val="001112D9"/>
    <w:rsid w:val="001130B9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200C"/>
    <w:rsid w:val="0012377F"/>
    <w:rsid w:val="00124314"/>
    <w:rsid w:val="00126B4A"/>
    <w:rsid w:val="00132FD0"/>
    <w:rsid w:val="001344C0"/>
    <w:rsid w:val="001346FA"/>
    <w:rsid w:val="00135252"/>
    <w:rsid w:val="00136C85"/>
    <w:rsid w:val="00137728"/>
    <w:rsid w:val="00137AB5"/>
    <w:rsid w:val="00137F0B"/>
    <w:rsid w:val="00143008"/>
    <w:rsid w:val="00143981"/>
    <w:rsid w:val="00145B71"/>
    <w:rsid w:val="00146161"/>
    <w:rsid w:val="0014787F"/>
    <w:rsid w:val="001501DF"/>
    <w:rsid w:val="00150604"/>
    <w:rsid w:val="00151E23"/>
    <w:rsid w:val="001526E0"/>
    <w:rsid w:val="001551B5"/>
    <w:rsid w:val="0015737F"/>
    <w:rsid w:val="00161D58"/>
    <w:rsid w:val="00162B29"/>
    <w:rsid w:val="001659C1"/>
    <w:rsid w:val="0016637B"/>
    <w:rsid w:val="00171B37"/>
    <w:rsid w:val="00173A8E"/>
    <w:rsid w:val="00177587"/>
    <w:rsid w:val="0018143F"/>
    <w:rsid w:val="00184AD2"/>
    <w:rsid w:val="00184DBF"/>
    <w:rsid w:val="00185D98"/>
    <w:rsid w:val="00190AC1"/>
    <w:rsid w:val="00191B84"/>
    <w:rsid w:val="0019341A"/>
    <w:rsid w:val="001955A4"/>
    <w:rsid w:val="00197DF9"/>
    <w:rsid w:val="001A1987"/>
    <w:rsid w:val="001A245F"/>
    <w:rsid w:val="001A2525"/>
    <w:rsid w:val="001A2564"/>
    <w:rsid w:val="001A2B06"/>
    <w:rsid w:val="001A5590"/>
    <w:rsid w:val="001A6173"/>
    <w:rsid w:val="001A65E5"/>
    <w:rsid w:val="001A6CBA"/>
    <w:rsid w:val="001A764B"/>
    <w:rsid w:val="001B0D97"/>
    <w:rsid w:val="001B1BA6"/>
    <w:rsid w:val="001B1EAC"/>
    <w:rsid w:val="001B5A5D"/>
    <w:rsid w:val="001B644E"/>
    <w:rsid w:val="001C1CE3"/>
    <w:rsid w:val="001C1CE5"/>
    <w:rsid w:val="001C3D2A"/>
    <w:rsid w:val="001C4362"/>
    <w:rsid w:val="001C4EEE"/>
    <w:rsid w:val="001C4FFD"/>
    <w:rsid w:val="001C7368"/>
    <w:rsid w:val="001D0E26"/>
    <w:rsid w:val="001D20C3"/>
    <w:rsid w:val="001D39AC"/>
    <w:rsid w:val="001D3FA0"/>
    <w:rsid w:val="001D5142"/>
    <w:rsid w:val="001D51BA"/>
    <w:rsid w:val="001D61A9"/>
    <w:rsid w:val="001D6342"/>
    <w:rsid w:val="001D6D53"/>
    <w:rsid w:val="001E0114"/>
    <w:rsid w:val="001E5528"/>
    <w:rsid w:val="001E58E2"/>
    <w:rsid w:val="001E7AED"/>
    <w:rsid w:val="001F07B8"/>
    <w:rsid w:val="001F2689"/>
    <w:rsid w:val="001F3916"/>
    <w:rsid w:val="001F3D7F"/>
    <w:rsid w:val="001F4D03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429"/>
    <w:rsid w:val="002234F5"/>
    <w:rsid w:val="00223FCB"/>
    <w:rsid w:val="002252C3"/>
    <w:rsid w:val="00225C54"/>
    <w:rsid w:val="00230765"/>
    <w:rsid w:val="00230D6D"/>
    <w:rsid w:val="00231371"/>
    <w:rsid w:val="002319E4"/>
    <w:rsid w:val="00231AD4"/>
    <w:rsid w:val="00231C4B"/>
    <w:rsid w:val="00232C62"/>
    <w:rsid w:val="00235632"/>
    <w:rsid w:val="00235872"/>
    <w:rsid w:val="00236BF5"/>
    <w:rsid w:val="002401A4"/>
    <w:rsid w:val="00241559"/>
    <w:rsid w:val="0024180A"/>
    <w:rsid w:val="00241A83"/>
    <w:rsid w:val="00243109"/>
    <w:rsid w:val="002435B3"/>
    <w:rsid w:val="002441C0"/>
    <w:rsid w:val="002458EB"/>
    <w:rsid w:val="002500C8"/>
    <w:rsid w:val="002518D0"/>
    <w:rsid w:val="002537FF"/>
    <w:rsid w:val="00254EAC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13"/>
    <w:rsid w:val="002724CD"/>
    <w:rsid w:val="00273278"/>
    <w:rsid w:val="002737F4"/>
    <w:rsid w:val="00274F07"/>
    <w:rsid w:val="00276EF5"/>
    <w:rsid w:val="002805F5"/>
    <w:rsid w:val="00280751"/>
    <w:rsid w:val="00281D4A"/>
    <w:rsid w:val="0028280A"/>
    <w:rsid w:val="002828DA"/>
    <w:rsid w:val="00286ACD"/>
    <w:rsid w:val="00287838"/>
    <w:rsid w:val="00290763"/>
    <w:rsid w:val="002907B5"/>
    <w:rsid w:val="00291544"/>
    <w:rsid w:val="00292B70"/>
    <w:rsid w:val="00292EB7"/>
    <w:rsid w:val="00293365"/>
    <w:rsid w:val="002937D7"/>
    <w:rsid w:val="002945DB"/>
    <w:rsid w:val="00295E23"/>
    <w:rsid w:val="00296227"/>
    <w:rsid w:val="00296F44"/>
    <w:rsid w:val="0029777D"/>
    <w:rsid w:val="002A055E"/>
    <w:rsid w:val="002A1D4E"/>
    <w:rsid w:val="002A2869"/>
    <w:rsid w:val="002B0436"/>
    <w:rsid w:val="002B0D5D"/>
    <w:rsid w:val="002B24D6"/>
    <w:rsid w:val="002B5EA2"/>
    <w:rsid w:val="002B6099"/>
    <w:rsid w:val="002C0865"/>
    <w:rsid w:val="002C41E6"/>
    <w:rsid w:val="002C4E82"/>
    <w:rsid w:val="002C52C8"/>
    <w:rsid w:val="002C5BF2"/>
    <w:rsid w:val="002D071A"/>
    <w:rsid w:val="002D083A"/>
    <w:rsid w:val="002D11B6"/>
    <w:rsid w:val="002D34B2"/>
    <w:rsid w:val="002D3E97"/>
    <w:rsid w:val="002D5F0F"/>
    <w:rsid w:val="002D7637"/>
    <w:rsid w:val="002E17F2"/>
    <w:rsid w:val="002E18B4"/>
    <w:rsid w:val="002E5FDE"/>
    <w:rsid w:val="002E6860"/>
    <w:rsid w:val="002E7CAE"/>
    <w:rsid w:val="002F0E82"/>
    <w:rsid w:val="002F14F5"/>
    <w:rsid w:val="002F2771"/>
    <w:rsid w:val="002F2900"/>
    <w:rsid w:val="002F37A9"/>
    <w:rsid w:val="002F453D"/>
    <w:rsid w:val="00300834"/>
    <w:rsid w:val="00301CE6"/>
    <w:rsid w:val="0030256B"/>
    <w:rsid w:val="0030501F"/>
    <w:rsid w:val="00305BA0"/>
    <w:rsid w:val="00307BA1"/>
    <w:rsid w:val="00311702"/>
    <w:rsid w:val="00311E82"/>
    <w:rsid w:val="00313FD6"/>
    <w:rsid w:val="003140FC"/>
    <w:rsid w:val="003143BD"/>
    <w:rsid w:val="003144C4"/>
    <w:rsid w:val="00314A93"/>
    <w:rsid w:val="003203ED"/>
    <w:rsid w:val="0032131B"/>
    <w:rsid w:val="00322C9F"/>
    <w:rsid w:val="0032355E"/>
    <w:rsid w:val="0032460C"/>
    <w:rsid w:val="0032478E"/>
    <w:rsid w:val="00324D23"/>
    <w:rsid w:val="003256F7"/>
    <w:rsid w:val="00326648"/>
    <w:rsid w:val="00331751"/>
    <w:rsid w:val="00334579"/>
    <w:rsid w:val="0033582C"/>
    <w:rsid w:val="00335858"/>
    <w:rsid w:val="00336BDA"/>
    <w:rsid w:val="00337322"/>
    <w:rsid w:val="00340396"/>
    <w:rsid w:val="00340F39"/>
    <w:rsid w:val="00342681"/>
    <w:rsid w:val="00342BD7"/>
    <w:rsid w:val="00346DB5"/>
    <w:rsid w:val="003477B1"/>
    <w:rsid w:val="00350019"/>
    <w:rsid w:val="00350707"/>
    <w:rsid w:val="00356730"/>
    <w:rsid w:val="00356C79"/>
    <w:rsid w:val="00357380"/>
    <w:rsid w:val="003602D9"/>
    <w:rsid w:val="003604CE"/>
    <w:rsid w:val="003613FC"/>
    <w:rsid w:val="00362450"/>
    <w:rsid w:val="00370E47"/>
    <w:rsid w:val="003742AC"/>
    <w:rsid w:val="00374E8A"/>
    <w:rsid w:val="00375476"/>
    <w:rsid w:val="00375BC0"/>
    <w:rsid w:val="00377CE1"/>
    <w:rsid w:val="00381B3C"/>
    <w:rsid w:val="00383619"/>
    <w:rsid w:val="00385BF0"/>
    <w:rsid w:val="00390400"/>
    <w:rsid w:val="0039066C"/>
    <w:rsid w:val="0039158E"/>
    <w:rsid w:val="003939FF"/>
    <w:rsid w:val="003977DD"/>
    <w:rsid w:val="003A2223"/>
    <w:rsid w:val="003A2406"/>
    <w:rsid w:val="003A2A0F"/>
    <w:rsid w:val="003A2FE0"/>
    <w:rsid w:val="003A33A2"/>
    <w:rsid w:val="003A45A1"/>
    <w:rsid w:val="003A5B0A"/>
    <w:rsid w:val="003A6BAC"/>
    <w:rsid w:val="003A6F87"/>
    <w:rsid w:val="003A7EF3"/>
    <w:rsid w:val="003B1593"/>
    <w:rsid w:val="003B159C"/>
    <w:rsid w:val="003B2FD9"/>
    <w:rsid w:val="003B369F"/>
    <w:rsid w:val="003B36A3"/>
    <w:rsid w:val="003B7FE5"/>
    <w:rsid w:val="003C01A9"/>
    <w:rsid w:val="003C11C8"/>
    <w:rsid w:val="003C1B54"/>
    <w:rsid w:val="003C2702"/>
    <w:rsid w:val="003C2D37"/>
    <w:rsid w:val="003C4CE3"/>
    <w:rsid w:val="003C54BE"/>
    <w:rsid w:val="003C5850"/>
    <w:rsid w:val="003C672E"/>
    <w:rsid w:val="003C7806"/>
    <w:rsid w:val="003D109F"/>
    <w:rsid w:val="003D2478"/>
    <w:rsid w:val="003D3754"/>
    <w:rsid w:val="003D3C45"/>
    <w:rsid w:val="003D4694"/>
    <w:rsid w:val="003D5B1F"/>
    <w:rsid w:val="003E15FA"/>
    <w:rsid w:val="003E55E4"/>
    <w:rsid w:val="003E74E3"/>
    <w:rsid w:val="003F05C7"/>
    <w:rsid w:val="003F2CD4"/>
    <w:rsid w:val="003F4004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49B"/>
    <w:rsid w:val="00410B72"/>
    <w:rsid w:val="00410F18"/>
    <w:rsid w:val="004117A3"/>
    <w:rsid w:val="0041263E"/>
    <w:rsid w:val="00413AAC"/>
    <w:rsid w:val="004205FD"/>
    <w:rsid w:val="00421105"/>
    <w:rsid w:val="004223EF"/>
    <w:rsid w:val="00423061"/>
    <w:rsid w:val="004242F4"/>
    <w:rsid w:val="004245A5"/>
    <w:rsid w:val="004262C3"/>
    <w:rsid w:val="00427248"/>
    <w:rsid w:val="00431596"/>
    <w:rsid w:val="004324A7"/>
    <w:rsid w:val="004358F0"/>
    <w:rsid w:val="00437447"/>
    <w:rsid w:val="00441A92"/>
    <w:rsid w:val="00441CE4"/>
    <w:rsid w:val="00441ECF"/>
    <w:rsid w:val="004428EF"/>
    <w:rsid w:val="004438F7"/>
    <w:rsid w:val="00444F56"/>
    <w:rsid w:val="004450F2"/>
    <w:rsid w:val="0044528E"/>
    <w:rsid w:val="00446488"/>
    <w:rsid w:val="00447C49"/>
    <w:rsid w:val="004517AA"/>
    <w:rsid w:val="00452CAC"/>
    <w:rsid w:val="00452E9A"/>
    <w:rsid w:val="00453853"/>
    <w:rsid w:val="00454DAD"/>
    <w:rsid w:val="00457565"/>
    <w:rsid w:val="00457B71"/>
    <w:rsid w:val="004669E2"/>
    <w:rsid w:val="00470C31"/>
    <w:rsid w:val="004734D0"/>
    <w:rsid w:val="0047475A"/>
    <w:rsid w:val="0047556B"/>
    <w:rsid w:val="00475D4C"/>
    <w:rsid w:val="00477768"/>
    <w:rsid w:val="0048078F"/>
    <w:rsid w:val="00483BB6"/>
    <w:rsid w:val="00486ACF"/>
    <w:rsid w:val="00487F51"/>
    <w:rsid w:val="00492BC5"/>
    <w:rsid w:val="004964F1"/>
    <w:rsid w:val="00496AC7"/>
    <w:rsid w:val="0049708B"/>
    <w:rsid w:val="00497F83"/>
    <w:rsid w:val="004A16BC"/>
    <w:rsid w:val="004A23F0"/>
    <w:rsid w:val="004A2B94"/>
    <w:rsid w:val="004A3021"/>
    <w:rsid w:val="004A3024"/>
    <w:rsid w:val="004A3D00"/>
    <w:rsid w:val="004A6A4C"/>
    <w:rsid w:val="004A7D56"/>
    <w:rsid w:val="004B058C"/>
    <w:rsid w:val="004B72BA"/>
    <w:rsid w:val="004B7C0C"/>
    <w:rsid w:val="004C379F"/>
    <w:rsid w:val="004C3898"/>
    <w:rsid w:val="004C6DC1"/>
    <w:rsid w:val="004C7E2C"/>
    <w:rsid w:val="004D06FD"/>
    <w:rsid w:val="004D1E06"/>
    <w:rsid w:val="004D2C55"/>
    <w:rsid w:val="004D3498"/>
    <w:rsid w:val="004D36B1"/>
    <w:rsid w:val="004D56D2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2869"/>
    <w:rsid w:val="004F4DA3"/>
    <w:rsid w:val="004F6FE0"/>
    <w:rsid w:val="00506557"/>
    <w:rsid w:val="0050677A"/>
    <w:rsid w:val="00510166"/>
    <w:rsid w:val="005108D8"/>
    <w:rsid w:val="005116F9"/>
    <w:rsid w:val="005153A7"/>
    <w:rsid w:val="00515424"/>
    <w:rsid w:val="00517AD0"/>
    <w:rsid w:val="00520159"/>
    <w:rsid w:val="00520D36"/>
    <w:rsid w:val="005219CF"/>
    <w:rsid w:val="00521DE1"/>
    <w:rsid w:val="005240BD"/>
    <w:rsid w:val="00527027"/>
    <w:rsid w:val="00530FD1"/>
    <w:rsid w:val="00532CBD"/>
    <w:rsid w:val="00534B59"/>
    <w:rsid w:val="00536759"/>
    <w:rsid w:val="00537C62"/>
    <w:rsid w:val="00546970"/>
    <w:rsid w:val="00546D4D"/>
    <w:rsid w:val="00547D9C"/>
    <w:rsid w:val="005501EE"/>
    <w:rsid w:val="005522B8"/>
    <w:rsid w:val="0055231F"/>
    <w:rsid w:val="00552D69"/>
    <w:rsid w:val="00553173"/>
    <w:rsid w:val="0055485C"/>
    <w:rsid w:val="00554E19"/>
    <w:rsid w:val="0056121F"/>
    <w:rsid w:val="00565488"/>
    <w:rsid w:val="00572505"/>
    <w:rsid w:val="005743A5"/>
    <w:rsid w:val="00581307"/>
    <w:rsid w:val="005814E4"/>
    <w:rsid w:val="00582809"/>
    <w:rsid w:val="0058332C"/>
    <w:rsid w:val="0058798C"/>
    <w:rsid w:val="00587FA9"/>
    <w:rsid w:val="005900FA"/>
    <w:rsid w:val="005935A4"/>
    <w:rsid w:val="005948C2"/>
    <w:rsid w:val="00595DCA"/>
    <w:rsid w:val="0059779B"/>
    <w:rsid w:val="005A12C6"/>
    <w:rsid w:val="005A209A"/>
    <w:rsid w:val="005A288A"/>
    <w:rsid w:val="005A2D38"/>
    <w:rsid w:val="005A655A"/>
    <w:rsid w:val="005A662D"/>
    <w:rsid w:val="005A68BA"/>
    <w:rsid w:val="005B04A1"/>
    <w:rsid w:val="005B0F4E"/>
    <w:rsid w:val="005B1CDF"/>
    <w:rsid w:val="005B35D7"/>
    <w:rsid w:val="005B392A"/>
    <w:rsid w:val="005B3AA3"/>
    <w:rsid w:val="005B5187"/>
    <w:rsid w:val="005B6F83"/>
    <w:rsid w:val="005B7576"/>
    <w:rsid w:val="005C1729"/>
    <w:rsid w:val="005C1F6A"/>
    <w:rsid w:val="005C35CA"/>
    <w:rsid w:val="005C401F"/>
    <w:rsid w:val="005C6628"/>
    <w:rsid w:val="005C74FB"/>
    <w:rsid w:val="005C7E72"/>
    <w:rsid w:val="005D1602"/>
    <w:rsid w:val="005D2946"/>
    <w:rsid w:val="005D5A9E"/>
    <w:rsid w:val="005D6F32"/>
    <w:rsid w:val="005E1503"/>
    <w:rsid w:val="005E1B45"/>
    <w:rsid w:val="005E1DCD"/>
    <w:rsid w:val="005E385F"/>
    <w:rsid w:val="005E3CCA"/>
    <w:rsid w:val="005E5834"/>
    <w:rsid w:val="005E5B81"/>
    <w:rsid w:val="005E624A"/>
    <w:rsid w:val="005E7356"/>
    <w:rsid w:val="005E7997"/>
    <w:rsid w:val="005F235A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2F57"/>
    <w:rsid w:val="006130EA"/>
    <w:rsid w:val="00613257"/>
    <w:rsid w:val="00615440"/>
    <w:rsid w:val="00615B9D"/>
    <w:rsid w:val="00620A71"/>
    <w:rsid w:val="00620D80"/>
    <w:rsid w:val="00621315"/>
    <w:rsid w:val="006234A6"/>
    <w:rsid w:val="00623923"/>
    <w:rsid w:val="00630001"/>
    <w:rsid w:val="006311B3"/>
    <w:rsid w:val="00631F81"/>
    <w:rsid w:val="0063284C"/>
    <w:rsid w:val="00633968"/>
    <w:rsid w:val="0063537D"/>
    <w:rsid w:val="0063633B"/>
    <w:rsid w:val="00636398"/>
    <w:rsid w:val="006368D3"/>
    <w:rsid w:val="00636A61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3CA3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456E"/>
    <w:rsid w:val="006655EE"/>
    <w:rsid w:val="00667EE7"/>
    <w:rsid w:val="00670922"/>
    <w:rsid w:val="00670BE1"/>
    <w:rsid w:val="00671253"/>
    <w:rsid w:val="0067218F"/>
    <w:rsid w:val="0067275A"/>
    <w:rsid w:val="006739E9"/>
    <w:rsid w:val="006741F2"/>
    <w:rsid w:val="00674CC3"/>
    <w:rsid w:val="00675C72"/>
    <w:rsid w:val="006771F9"/>
    <w:rsid w:val="006776D7"/>
    <w:rsid w:val="00681003"/>
    <w:rsid w:val="006817C9"/>
    <w:rsid w:val="00683ECE"/>
    <w:rsid w:val="006908A4"/>
    <w:rsid w:val="00690B86"/>
    <w:rsid w:val="00692779"/>
    <w:rsid w:val="00695FC2"/>
    <w:rsid w:val="006967F7"/>
    <w:rsid w:val="00696949"/>
    <w:rsid w:val="00697052"/>
    <w:rsid w:val="006A245F"/>
    <w:rsid w:val="006A46FB"/>
    <w:rsid w:val="006A5E28"/>
    <w:rsid w:val="006A697B"/>
    <w:rsid w:val="006A7AFF"/>
    <w:rsid w:val="006B0BB5"/>
    <w:rsid w:val="006B0D0B"/>
    <w:rsid w:val="006B157A"/>
    <w:rsid w:val="006B1816"/>
    <w:rsid w:val="006B2099"/>
    <w:rsid w:val="006B2566"/>
    <w:rsid w:val="006B50CF"/>
    <w:rsid w:val="006C03B8"/>
    <w:rsid w:val="006C14EE"/>
    <w:rsid w:val="006C53A0"/>
    <w:rsid w:val="006C5ADB"/>
    <w:rsid w:val="006C5EC9"/>
    <w:rsid w:val="006C6059"/>
    <w:rsid w:val="006C7522"/>
    <w:rsid w:val="006D02BA"/>
    <w:rsid w:val="006D2DED"/>
    <w:rsid w:val="006D43DA"/>
    <w:rsid w:val="006D4B12"/>
    <w:rsid w:val="006D4E56"/>
    <w:rsid w:val="006D5B70"/>
    <w:rsid w:val="006D5D33"/>
    <w:rsid w:val="006D5F1C"/>
    <w:rsid w:val="006D6F08"/>
    <w:rsid w:val="006E062C"/>
    <w:rsid w:val="006E1387"/>
    <w:rsid w:val="006E28B7"/>
    <w:rsid w:val="006E2C9F"/>
    <w:rsid w:val="006E3310"/>
    <w:rsid w:val="006E3602"/>
    <w:rsid w:val="006E4AAA"/>
    <w:rsid w:val="006E4B2E"/>
    <w:rsid w:val="006E4E39"/>
    <w:rsid w:val="006E565E"/>
    <w:rsid w:val="006E673D"/>
    <w:rsid w:val="006E7D3B"/>
    <w:rsid w:val="006F0F8A"/>
    <w:rsid w:val="006F1B70"/>
    <w:rsid w:val="006F341D"/>
    <w:rsid w:val="006F3CDE"/>
    <w:rsid w:val="006F4525"/>
    <w:rsid w:val="006F45AC"/>
    <w:rsid w:val="006F491A"/>
    <w:rsid w:val="006F58D4"/>
    <w:rsid w:val="007006BE"/>
    <w:rsid w:val="00700B0E"/>
    <w:rsid w:val="007028EB"/>
    <w:rsid w:val="0070346E"/>
    <w:rsid w:val="00704EDB"/>
    <w:rsid w:val="007051A1"/>
    <w:rsid w:val="00706101"/>
    <w:rsid w:val="007067A9"/>
    <w:rsid w:val="00707072"/>
    <w:rsid w:val="00707D61"/>
    <w:rsid w:val="00711BDC"/>
    <w:rsid w:val="00712287"/>
    <w:rsid w:val="00712772"/>
    <w:rsid w:val="00714211"/>
    <w:rsid w:val="007148D3"/>
    <w:rsid w:val="00715B9A"/>
    <w:rsid w:val="007218FF"/>
    <w:rsid w:val="00726279"/>
    <w:rsid w:val="00726EA6"/>
    <w:rsid w:val="00727208"/>
    <w:rsid w:val="00727680"/>
    <w:rsid w:val="00732901"/>
    <w:rsid w:val="00733905"/>
    <w:rsid w:val="007348B1"/>
    <w:rsid w:val="00735268"/>
    <w:rsid w:val="007362A6"/>
    <w:rsid w:val="00736D7D"/>
    <w:rsid w:val="00740E58"/>
    <w:rsid w:val="007424E7"/>
    <w:rsid w:val="00742837"/>
    <w:rsid w:val="00743682"/>
    <w:rsid w:val="0074428B"/>
    <w:rsid w:val="007445A0"/>
    <w:rsid w:val="0074524B"/>
    <w:rsid w:val="00747D8B"/>
    <w:rsid w:val="007508A2"/>
    <w:rsid w:val="00751228"/>
    <w:rsid w:val="00752767"/>
    <w:rsid w:val="00752B79"/>
    <w:rsid w:val="00755C70"/>
    <w:rsid w:val="007571E1"/>
    <w:rsid w:val="00757C14"/>
    <w:rsid w:val="007604B2"/>
    <w:rsid w:val="00765281"/>
    <w:rsid w:val="00766BAD"/>
    <w:rsid w:val="0076708C"/>
    <w:rsid w:val="00773422"/>
    <w:rsid w:val="00774BE9"/>
    <w:rsid w:val="007755F2"/>
    <w:rsid w:val="00776971"/>
    <w:rsid w:val="007800AF"/>
    <w:rsid w:val="0078177E"/>
    <w:rsid w:val="0078304C"/>
    <w:rsid w:val="00783673"/>
    <w:rsid w:val="00785490"/>
    <w:rsid w:val="00785AAA"/>
    <w:rsid w:val="007925EA"/>
    <w:rsid w:val="0079296C"/>
    <w:rsid w:val="00793329"/>
    <w:rsid w:val="00793CD8"/>
    <w:rsid w:val="00793D84"/>
    <w:rsid w:val="00795C92"/>
    <w:rsid w:val="00796231"/>
    <w:rsid w:val="007966F9"/>
    <w:rsid w:val="0079699F"/>
    <w:rsid w:val="007A1CB3"/>
    <w:rsid w:val="007A306F"/>
    <w:rsid w:val="007A43A6"/>
    <w:rsid w:val="007A4A01"/>
    <w:rsid w:val="007A58A6"/>
    <w:rsid w:val="007B3D2D"/>
    <w:rsid w:val="007B50AE"/>
    <w:rsid w:val="007B51DF"/>
    <w:rsid w:val="007B6C81"/>
    <w:rsid w:val="007B799C"/>
    <w:rsid w:val="007C05DD"/>
    <w:rsid w:val="007C0C11"/>
    <w:rsid w:val="007C2130"/>
    <w:rsid w:val="007C3D18"/>
    <w:rsid w:val="007C60BF"/>
    <w:rsid w:val="007C637A"/>
    <w:rsid w:val="007C64D1"/>
    <w:rsid w:val="007C69FC"/>
    <w:rsid w:val="007C6A07"/>
    <w:rsid w:val="007C75A1"/>
    <w:rsid w:val="007C77A5"/>
    <w:rsid w:val="007D04E5"/>
    <w:rsid w:val="007D2BA2"/>
    <w:rsid w:val="007D2F93"/>
    <w:rsid w:val="007D5654"/>
    <w:rsid w:val="007D5901"/>
    <w:rsid w:val="007D6117"/>
    <w:rsid w:val="007D6C59"/>
    <w:rsid w:val="007D7526"/>
    <w:rsid w:val="007D7608"/>
    <w:rsid w:val="007E1DEB"/>
    <w:rsid w:val="007E4610"/>
    <w:rsid w:val="007E4715"/>
    <w:rsid w:val="007E505B"/>
    <w:rsid w:val="007E6474"/>
    <w:rsid w:val="007E7091"/>
    <w:rsid w:val="007E784D"/>
    <w:rsid w:val="007F15C0"/>
    <w:rsid w:val="007F60D8"/>
    <w:rsid w:val="007F6144"/>
    <w:rsid w:val="0080057D"/>
    <w:rsid w:val="00803E8F"/>
    <w:rsid w:val="00803FAE"/>
    <w:rsid w:val="0080605F"/>
    <w:rsid w:val="00807786"/>
    <w:rsid w:val="0081144B"/>
    <w:rsid w:val="00811FCB"/>
    <w:rsid w:val="00813C7B"/>
    <w:rsid w:val="008158D6"/>
    <w:rsid w:val="00817196"/>
    <w:rsid w:val="008207F1"/>
    <w:rsid w:val="0082135D"/>
    <w:rsid w:val="008235DB"/>
    <w:rsid w:val="00824AB4"/>
    <w:rsid w:val="00825456"/>
    <w:rsid w:val="00825C42"/>
    <w:rsid w:val="00825D25"/>
    <w:rsid w:val="00826C8B"/>
    <w:rsid w:val="00827D6F"/>
    <w:rsid w:val="008342F2"/>
    <w:rsid w:val="00836240"/>
    <w:rsid w:val="0083700D"/>
    <w:rsid w:val="0083739F"/>
    <w:rsid w:val="008376AC"/>
    <w:rsid w:val="00841EEE"/>
    <w:rsid w:val="008444E8"/>
    <w:rsid w:val="00844668"/>
    <w:rsid w:val="00844E80"/>
    <w:rsid w:val="00846FE7"/>
    <w:rsid w:val="00847100"/>
    <w:rsid w:val="0085221E"/>
    <w:rsid w:val="00856911"/>
    <w:rsid w:val="00857CB5"/>
    <w:rsid w:val="008612A9"/>
    <w:rsid w:val="00861652"/>
    <w:rsid w:val="008677FD"/>
    <w:rsid w:val="008706D4"/>
    <w:rsid w:val="00870F8A"/>
    <w:rsid w:val="008719A4"/>
    <w:rsid w:val="00871D23"/>
    <w:rsid w:val="00873177"/>
    <w:rsid w:val="0087360D"/>
    <w:rsid w:val="00874312"/>
    <w:rsid w:val="0087437C"/>
    <w:rsid w:val="00875CD7"/>
    <w:rsid w:val="00875EAC"/>
    <w:rsid w:val="008765F3"/>
    <w:rsid w:val="00876B4D"/>
    <w:rsid w:val="00877F18"/>
    <w:rsid w:val="008804A8"/>
    <w:rsid w:val="00884BB3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0E47"/>
    <w:rsid w:val="008B120C"/>
    <w:rsid w:val="008B51A0"/>
    <w:rsid w:val="008B592A"/>
    <w:rsid w:val="008B6D9C"/>
    <w:rsid w:val="008B7B1D"/>
    <w:rsid w:val="008B7B5C"/>
    <w:rsid w:val="008C0C99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4135"/>
    <w:rsid w:val="008D5359"/>
    <w:rsid w:val="008D6D1A"/>
    <w:rsid w:val="008D74B4"/>
    <w:rsid w:val="008E065E"/>
    <w:rsid w:val="008E0927"/>
    <w:rsid w:val="008E153D"/>
    <w:rsid w:val="008E1909"/>
    <w:rsid w:val="008F1A76"/>
    <w:rsid w:val="008F1C63"/>
    <w:rsid w:val="008F1EAB"/>
    <w:rsid w:val="008F3286"/>
    <w:rsid w:val="008F33DC"/>
    <w:rsid w:val="008F3425"/>
    <w:rsid w:val="008F477F"/>
    <w:rsid w:val="008F523A"/>
    <w:rsid w:val="008F58A4"/>
    <w:rsid w:val="008F62B6"/>
    <w:rsid w:val="008F75BE"/>
    <w:rsid w:val="00902350"/>
    <w:rsid w:val="0090336B"/>
    <w:rsid w:val="0090482F"/>
    <w:rsid w:val="009053AA"/>
    <w:rsid w:val="0090544E"/>
    <w:rsid w:val="00906939"/>
    <w:rsid w:val="00910B7D"/>
    <w:rsid w:val="00911DFB"/>
    <w:rsid w:val="009128C2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4713"/>
    <w:rsid w:val="00924BF5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B8"/>
    <w:rsid w:val="00950DE7"/>
    <w:rsid w:val="00951165"/>
    <w:rsid w:val="00951AF2"/>
    <w:rsid w:val="009522BC"/>
    <w:rsid w:val="00953920"/>
    <w:rsid w:val="00953D47"/>
    <w:rsid w:val="0095681E"/>
    <w:rsid w:val="009572D4"/>
    <w:rsid w:val="00961921"/>
    <w:rsid w:val="0096430A"/>
    <w:rsid w:val="0096554B"/>
    <w:rsid w:val="009656F4"/>
    <w:rsid w:val="0096584A"/>
    <w:rsid w:val="009675AA"/>
    <w:rsid w:val="00971F08"/>
    <w:rsid w:val="00972ED7"/>
    <w:rsid w:val="0097363E"/>
    <w:rsid w:val="0097603D"/>
    <w:rsid w:val="00976949"/>
    <w:rsid w:val="00980477"/>
    <w:rsid w:val="009828F7"/>
    <w:rsid w:val="00985253"/>
    <w:rsid w:val="009853B3"/>
    <w:rsid w:val="00990630"/>
    <w:rsid w:val="009910F4"/>
    <w:rsid w:val="00991761"/>
    <w:rsid w:val="00992F7A"/>
    <w:rsid w:val="009940CF"/>
    <w:rsid w:val="00994DCA"/>
    <w:rsid w:val="009960EC"/>
    <w:rsid w:val="009970DD"/>
    <w:rsid w:val="009976D3"/>
    <w:rsid w:val="009A02F2"/>
    <w:rsid w:val="009A04FA"/>
    <w:rsid w:val="009A0FBA"/>
    <w:rsid w:val="009A1601"/>
    <w:rsid w:val="009A2BD6"/>
    <w:rsid w:val="009A462D"/>
    <w:rsid w:val="009A5CBA"/>
    <w:rsid w:val="009A7879"/>
    <w:rsid w:val="009B1F30"/>
    <w:rsid w:val="009B2A05"/>
    <w:rsid w:val="009B3AC2"/>
    <w:rsid w:val="009B43DD"/>
    <w:rsid w:val="009B4DF4"/>
    <w:rsid w:val="009B564E"/>
    <w:rsid w:val="009B65D8"/>
    <w:rsid w:val="009B7E87"/>
    <w:rsid w:val="009C403E"/>
    <w:rsid w:val="009D0160"/>
    <w:rsid w:val="009D07EB"/>
    <w:rsid w:val="009D0CA1"/>
    <w:rsid w:val="009D10FD"/>
    <w:rsid w:val="009D28AD"/>
    <w:rsid w:val="009D38B6"/>
    <w:rsid w:val="009D4FF0"/>
    <w:rsid w:val="009D703C"/>
    <w:rsid w:val="009D718F"/>
    <w:rsid w:val="009E068F"/>
    <w:rsid w:val="009E14E0"/>
    <w:rsid w:val="009E2F52"/>
    <w:rsid w:val="009E3083"/>
    <w:rsid w:val="009E35DB"/>
    <w:rsid w:val="009E38C8"/>
    <w:rsid w:val="009E47A3"/>
    <w:rsid w:val="009F08F3"/>
    <w:rsid w:val="009F344F"/>
    <w:rsid w:val="009F7EC6"/>
    <w:rsid w:val="00A048A8"/>
    <w:rsid w:val="00A04F49"/>
    <w:rsid w:val="00A07A3D"/>
    <w:rsid w:val="00A13E54"/>
    <w:rsid w:val="00A14603"/>
    <w:rsid w:val="00A166C3"/>
    <w:rsid w:val="00A17F63"/>
    <w:rsid w:val="00A204C7"/>
    <w:rsid w:val="00A20B9F"/>
    <w:rsid w:val="00A2193B"/>
    <w:rsid w:val="00A2341B"/>
    <w:rsid w:val="00A2351A"/>
    <w:rsid w:val="00A23A3B"/>
    <w:rsid w:val="00A25EEA"/>
    <w:rsid w:val="00A264A9"/>
    <w:rsid w:val="00A270A5"/>
    <w:rsid w:val="00A27785"/>
    <w:rsid w:val="00A30187"/>
    <w:rsid w:val="00A30A6C"/>
    <w:rsid w:val="00A31C10"/>
    <w:rsid w:val="00A3397B"/>
    <w:rsid w:val="00A3448A"/>
    <w:rsid w:val="00A34DBC"/>
    <w:rsid w:val="00A36297"/>
    <w:rsid w:val="00A3793A"/>
    <w:rsid w:val="00A41E2B"/>
    <w:rsid w:val="00A45B74"/>
    <w:rsid w:val="00A529C6"/>
    <w:rsid w:val="00A52E1D"/>
    <w:rsid w:val="00A541D3"/>
    <w:rsid w:val="00A55C96"/>
    <w:rsid w:val="00A56B26"/>
    <w:rsid w:val="00A57A1E"/>
    <w:rsid w:val="00A601CD"/>
    <w:rsid w:val="00A61499"/>
    <w:rsid w:val="00A62A77"/>
    <w:rsid w:val="00A63483"/>
    <w:rsid w:val="00A655C4"/>
    <w:rsid w:val="00A657D7"/>
    <w:rsid w:val="00A65923"/>
    <w:rsid w:val="00A660AC"/>
    <w:rsid w:val="00A67E6C"/>
    <w:rsid w:val="00A7147C"/>
    <w:rsid w:val="00A71B99"/>
    <w:rsid w:val="00A739D0"/>
    <w:rsid w:val="00A7466C"/>
    <w:rsid w:val="00A761D4"/>
    <w:rsid w:val="00A77DD0"/>
    <w:rsid w:val="00A77EC4"/>
    <w:rsid w:val="00A80760"/>
    <w:rsid w:val="00A85941"/>
    <w:rsid w:val="00A86BAD"/>
    <w:rsid w:val="00A86C06"/>
    <w:rsid w:val="00A91F4A"/>
    <w:rsid w:val="00A92879"/>
    <w:rsid w:val="00A937F3"/>
    <w:rsid w:val="00A9442A"/>
    <w:rsid w:val="00AA016F"/>
    <w:rsid w:val="00AA1ED6"/>
    <w:rsid w:val="00AA2010"/>
    <w:rsid w:val="00AA38CC"/>
    <w:rsid w:val="00AA4956"/>
    <w:rsid w:val="00AA4B03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C74AC"/>
    <w:rsid w:val="00AD0AA3"/>
    <w:rsid w:val="00AD1D0F"/>
    <w:rsid w:val="00AD3F94"/>
    <w:rsid w:val="00AD4A5A"/>
    <w:rsid w:val="00AD69D8"/>
    <w:rsid w:val="00AE27AC"/>
    <w:rsid w:val="00AE40E0"/>
    <w:rsid w:val="00AE4C04"/>
    <w:rsid w:val="00AE4C22"/>
    <w:rsid w:val="00AE4DBA"/>
    <w:rsid w:val="00AE4F07"/>
    <w:rsid w:val="00AE715A"/>
    <w:rsid w:val="00AE7A27"/>
    <w:rsid w:val="00AE7C50"/>
    <w:rsid w:val="00AF0B4C"/>
    <w:rsid w:val="00AF1C5D"/>
    <w:rsid w:val="00AF42D7"/>
    <w:rsid w:val="00AF6DEF"/>
    <w:rsid w:val="00AF70B2"/>
    <w:rsid w:val="00B006FE"/>
    <w:rsid w:val="00B007CB"/>
    <w:rsid w:val="00B023FC"/>
    <w:rsid w:val="00B02AA9"/>
    <w:rsid w:val="00B02FA3"/>
    <w:rsid w:val="00B05084"/>
    <w:rsid w:val="00B1002F"/>
    <w:rsid w:val="00B157F9"/>
    <w:rsid w:val="00B1645E"/>
    <w:rsid w:val="00B16AFE"/>
    <w:rsid w:val="00B20256"/>
    <w:rsid w:val="00B20294"/>
    <w:rsid w:val="00B20D09"/>
    <w:rsid w:val="00B222B8"/>
    <w:rsid w:val="00B22710"/>
    <w:rsid w:val="00B23F0F"/>
    <w:rsid w:val="00B25023"/>
    <w:rsid w:val="00B2763F"/>
    <w:rsid w:val="00B27AAC"/>
    <w:rsid w:val="00B30929"/>
    <w:rsid w:val="00B3193D"/>
    <w:rsid w:val="00B3425A"/>
    <w:rsid w:val="00B344F1"/>
    <w:rsid w:val="00B34829"/>
    <w:rsid w:val="00B372AA"/>
    <w:rsid w:val="00B40445"/>
    <w:rsid w:val="00B41888"/>
    <w:rsid w:val="00B436F4"/>
    <w:rsid w:val="00B44B99"/>
    <w:rsid w:val="00B45A52"/>
    <w:rsid w:val="00B46175"/>
    <w:rsid w:val="00B52692"/>
    <w:rsid w:val="00B52E69"/>
    <w:rsid w:val="00B54B69"/>
    <w:rsid w:val="00B563F3"/>
    <w:rsid w:val="00B60565"/>
    <w:rsid w:val="00B664C7"/>
    <w:rsid w:val="00B71D6D"/>
    <w:rsid w:val="00B739F6"/>
    <w:rsid w:val="00B7527D"/>
    <w:rsid w:val="00B8088E"/>
    <w:rsid w:val="00B816EA"/>
    <w:rsid w:val="00B81A6C"/>
    <w:rsid w:val="00B81B0D"/>
    <w:rsid w:val="00B83D4C"/>
    <w:rsid w:val="00B85131"/>
    <w:rsid w:val="00B85221"/>
    <w:rsid w:val="00B85DE5"/>
    <w:rsid w:val="00B90F73"/>
    <w:rsid w:val="00B92EA3"/>
    <w:rsid w:val="00B93B59"/>
    <w:rsid w:val="00B9406A"/>
    <w:rsid w:val="00B960D9"/>
    <w:rsid w:val="00B9650A"/>
    <w:rsid w:val="00BA042C"/>
    <w:rsid w:val="00BA08B1"/>
    <w:rsid w:val="00BA1736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B62E5"/>
    <w:rsid w:val="00BC0FDC"/>
    <w:rsid w:val="00BC3053"/>
    <w:rsid w:val="00BC4AF6"/>
    <w:rsid w:val="00BC4D2E"/>
    <w:rsid w:val="00BC6AF7"/>
    <w:rsid w:val="00BC6E25"/>
    <w:rsid w:val="00BC6FD2"/>
    <w:rsid w:val="00BD0166"/>
    <w:rsid w:val="00BD09F7"/>
    <w:rsid w:val="00BD48AC"/>
    <w:rsid w:val="00BD5319"/>
    <w:rsid w:val="00BD5F1A"/>
    <w:rsid w:val="00BD7A42"/>
    <w:rsid w:val="00BE0350"/>
    <w:rsid w:val="00BE1234"/>
    <w:rsid w:val="00BE223A"/>
    <w:rsid w:val="00BE2FA6"/>
    <w:rsid w:val="00BE333F"/>
    <w:rsid w:val="00BE49D7"/>
    <w:rsid w:val="00BE5EE9"/>
    <w:rsid w:val="00BE7406"/>
    <w:rsid w:val="00BE7603"/>
    <w:rsid w:val="00BF1117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6E1C"/>
    <w:rsid w:val="00C07377"/>
    <w:rsid w:val="00C10478"/>
    <w:rsid w:val="00C10F3D"/>
    <w:rsid w:val="00C1131A"/>
    <w:rsid w:val="00C12107"/>
    <w:rsid w:val="00C13584"/>
    <w:rsid w:val="00C13F66"/>
    <w:rsid w:val="00C14D4B"/>
    <w:rsid w:val="00C154BB"/>
    <w:rsid w:val="00C162C4"/>
    <w:rsid w:val="00C20110"/>
    <w:rsid w:val="00C22738"/>
    <w:rsid w:val="00C25576"/>
    <w:rsid w:val="00C279B5"/>
    <w:rsid w:val="00C27C45"/>
    <w:rsid w:val="00C326C1"/>
    <w:rsid w:val="00C32820"/>
    <w:rsid w:val="00C32ECE"/>
    <w:rsid w:val="00C34761"/>
    <w:rsid w:val="00C36C34"/>
    <w:rsid w:val="00C3719D"/>
    <w:rsid w:val="00C45085"/>
    <w:rsid w:val="00C45B86"/>
    <w:rsid w:val="00C4713E"/>
    <w:rsid w:val="00C52284"/>
    <w:rsid w:val="00C54995"/>
    <w:rsid w:val="00C54D41"/>
    <w:rsid w:val="00C60783"/>
    <w:rsid w:val="00C62D26"/>
    <w:rsid w:val="00C632A4"/>
    <w:rsid w:val="00C64672"/>
    <w:rsid w:val="00C64EBC"/>
    <w:rsid w:val="00C65BC9"/>
    <w:rsid w:val="00C6628F"/>
    <w:rsid w:val="00C70697"/>
    <w:rsid w:val="00C7110B"/>
    <w:rsid w:val="00C72A6F"/>
    <w:rsid w:val="00C72EF4"/>
    <w:rsid w:val="00C741F8"/>
    <w:rsid w:val="00C75D2F"/>
    <w:rsid w:val="00C76108"/>
    <w:rsid w:val="00C767BE"/>
    <w:rsid w:val="00C76E3C"/>
    <w:rsid w:val="00C77776"/>
    <w:rsid w:val="00C77795"/>
    <w:rsid w:val="00C80720"/>
    <w:rsid w:val="00C81568"/>
    <w:rsid w:val="00C9027A"/>
    <w:rsid w:val="00C9068E"/>
    <w:rsid w:val="00C93C4B"/>
    <w:rsid w:val="00C944AB"/>
    <w:rsid w:val="00C95B40"/>
    <w:rsid w:val="00CA0B87"/>
    <w:rsid w:val="00CA1ED8"/>
    <w:rsid w:val="00CA2C59"/>
    <w:rsid w:val="00CA77B9"/>
    <w:rsid w:val="00CB1F63"/>
    <w:rsid w:val="00CB47A2"/>
    <w:rsid w:val="00CB7170"/>
    <w:rsid w:val="00CB71F3"/>
    <w:rsid w:val="00CC040E"/>
    <w:rsid w:val="00CC111F"/>
    <w:rsid w:val="00CC2011"/>
    <w:rsid w:val="00CC3EA0"/>
    <w:rsid w:val="00CC5EBB"/>
    <w:rsid w:val="00CC7B45"/>
    <w:rsid w:val="00CD1188"/>
    <w:rsid w:val="00CD127A"/>
    <w:rsid w:val="00CD2898"/>
    <w:rsid w:val="00CD2ED1"/>
    <w:rsid w:val="00CD3274"/>
    <w:rsid w:val="00CD337B"/>
    <w:rsid w:val="00CD4A22"/>
    <w:rsid w:val="00CD6EB6"/>
    <w:rsid w:val="00CD7063"/>
    <w:rsid w:val="00CE0424"/>
    <w:rsid w:val="00CE0D85"/>
    <w:rsid w:val="00CE3D86"/>
    <w:rsid w:val="00CE725E"/>
    <w:rsid w:val="00CE7561"/>
    <w:rsid w:val="00CF1354"/>
    <w:rsid w:val="00CF3B1F"/>
    <w:rsid w:val="00CF3BF6"/>
    <w:rsid w:val="00CF625B"/>
    <w:rsid w:val="00CF687E"/>
    <w:rsid w:val="00D00AE7"/>
    <w:rsid w:val="00D0349B"/>
    <w:rsid w:val="00D07591"/>
    <w:rsid w:val="00D10249"/>
    <w:rsid w:val="00D115C3"/>
    <w:rsid w:val="00D11897"/>
    <w:rsid w:val="00D11D12"/>
    <w:rsid w:val="00D12E56"/>
    <w:rsid w:val="00D13135"/>
    <w:rsid w:val="00D13E4E"/>
    <w:rsid w:val="00D14064"/>
    <w:rsid w:val="00D20249"/>
    <w:rsid w:val="00D20493"/>
    <w:rsid w:val="00D239A7"/>
    <w:rsid w:val="00D23F47"/>
    <w:rsid w:val="00D30F39"/>
    <w:rsid w:val="00D32A9B"/>
    <w:rsid w:val="00D32E1F"/>
    <w:rsid w:val="00D336C4"/>
    <w:rsid w:val="00D36E71"/>
    <w:rsid w:val="00D3710F"/>
    <w:rsid w:val="00D37D87"/>
    <w:rsid w:val="00D40B33"/>
    <w:rsid w:val="00D410BE"/>
    <w:rsid w:val="00D4318F"/>
    <w:rsid w:val="00D438BF"/>
    <w:rsid w:val="00D440F8"/>
    <w:rsid w:val="00D518E9"/>
    <w:rsid w:val="00D52F49"/>
    <w:rsid w:val="00D546FF"/>
    <w:rsid w:val="00D547DD"/>
    <w:rsid w:val="00D55AD5"/>
    <w:rsid w:val="00D576CA"/>
    <w:rsid w:val="00D61AF5"/>
    <w:rsid w:val="00D652B5"/>
    <w:rsid w:val="00D66155"/>
    <w:rsid w:val="00D66CAA"/>
    <w:rsid w:val="00D708B0"/>
    <w:rsid w:val="00D73497"/>
    <w:rsid w:val="00D76623"/>
    <w:rsid w:val="00D77B1D"/>
    <w:rsid w:val="00D8021F"/>
    <w:rsid w:val="00D80383"/>
    <w:rsid w:val="00D80AC8"/>
    <w:rsid w:val="00D80AEA"/>
    <w:rsid w:val="00D823C6"/>
    <w:rsid w:val="00D84043"/>
    <w:rsid w:val="00D86CA3"/>
    <w:rsid w:val="00D871CE"/>
    <w:rsid w:val="00D90748"/>
    <w:rsid w:val="00D9196D"/>
    <w:rsid w:val="00D92982"/>
    <w:rsid w:val="00D95167"/>
    <w:rsid w:val="00D95DF5"/>
    <w:rsid w:val="00D968DE"/>
    <w:rsid w:val="00DA1092"/>
    <w:rsid w:val="00DA305E"/>
    <w:rsid w:val="00DA5417"/>
    <w:rsid w:val="00DA56E8"/>
    <w:rsid w:val="00DA67EE"/>
    <w:rsid w:val="00DB0A9F"/>
    <w:rsid w:val="00DB22A6"/>
    <w:rsid w:val="00DB377D"/>
    <w:rsid w:val="00DB3F04"/>
    <w:rsid w:val="00DB5CB6"/>
    <w:rsid w:val="00DB6176"/>
    <w:rsid w:val="00DB71AF"/>
    <w:rsid w:val="00DC1C50"/>
    <w:rsid w:val="00DC2D36"/>
    <w:rsid w:val="00DC53EF"/>
    <w:rsid w:val="00DD1C77"/>
    <w:rsid w:val="00DD2BD0"/>
    <w:rsid w:val="00DD426D"/>
    <w:rsid w:val="00DD6051"/>
    <w:rsid w:val="00DD6BE3"/>
    <w:rsid w:val="00DD6CA7"/>
    <w:rsid w:val="00DE3BDB"/>
    <w:rsid w:val="00DE4748"/>
    <w:rsid w:val="00DE5608"/>
    <w:rsid w:val="00DE58D0"/>
    <w:rsid w:val="00DE654F"/>
    <w:rsid w:val="00DF0B6E"/>
    <w:rsid w:val="00DF0BC4"/>
    <w:rsid w:val="00DF15E0"/>
    <w:rsid w:val="00DF37A0"/>
    <w:rsid w:val="00DF3D26"/>
    <w:rsid w:val="00DF5B71"/>
    <w:rsid w:val="00DF7229"/>
    <w:rsid w:val="00E00660"/>
    <w:rsid w:val="00E00BE1"/>
    <w:rsid w:val="00E00F17"/>
    <w:rsid w:val="00E07842"/>
    <w:rsid w:val="00E110E7"/>
    <w:rsid w:val="00E11B20"/>
    <w:rsid w:val="00E14C07"/>
    <w:rsid w:val="00E15FF9"/>
    <w:rsid w:val="00E17FA2"/>
    <w:rsid w:val="00E22330"/>
    <w:rsid w:val="00E2342D"/>
    <w:rsid w:val="00E24655"/>
    <w:rsid w:val="00E25E3B"/>
    <w:rsid w:val="00E30B5A"/>
    <w:rsid w:val="00E30E5A"/>
    <w:rsid w:val="00E3123D"/>
    <w:rsid w:val="00E31461"/>
    <w:rsid w:val="00E31465"/>
    <w:rsid w:val="00E31D43"/>
    <w:rsid w:val="00E32608"/>
    <w:rsid w:val="00E335D1"/>
    <w:rsid w:val="00E34188"/>
    <w:rsid w:val="00E34B6E"/>
    <w:rsid w:val="00E35559"/>
    <w:rsid w:val="00E35D73"/>
    <w:rsid w:val="00E3723A"/>
    <w:rsid w:val="00E37242"/>
    <w:rsid w:val="00E37860"/>
    <w:rsid w:val="00E407D4"/>
    <w:rsid w:val="00E4375B"/>
    <w:rsid w:val="00E446F1"/>
    <w:rsid w:val="00E447D4"/>
    <w:rsid w:val="00E46886"/>
    <w:rsid w:val="00E47AEF"/>
    <w:rsid w:val="00E50DDC"/>
    <w:rsid w:val="00E512F8"/>
    <w:rsid w:val="00E51AF8"/>
    <w:rsid w:val="00E52A05"/>
    <w:rsid w:val="00E52AFA"/>
    <w:rsid w:val="00E53B75"/>
    <w:rsid w:val="00E54E3B"/>
    <w:rsid w:val="00E57565"/>
    <w:rsid w:val="00E60159"/>
    <w:rsid w:val="00E628C9"/>
    <w:rsid w:val="00E629DA"/>
    <w:rsid w:val="00E63838"/>
    <w:rsid w:val="00E64434"/>
    <w:rsid w:val="00E67C51"/>
    <w:rsid w:val="00E70323"/>
    <w:rsid w:val="00E72EFC"/>
    <w:rsid w:val="00E758EC"/>
    <w:rsid w:val="00E77CCC"/>
    <w:rsid w:val="00E80FFC"/>
    <w:rsid w:val="00E8234C"/>
    <w:rsid w:val="00E82D0C"/>
    <w:rsid w:val="00E83AA9"/>
    <w:rsid w:val="00E84956"/>
    <w:rsid w:val="00E85928"/>
    <w:rsid w:val="00E87822"/>
    <w:rsid w:val="00E90387"/>
    <w:rsid w:val="00E90395"/>
    <w:rsid w:val="00E90E49"/>
    <w:rsid w:val="00E917F9"/>
    <w:rsid w:val="00E9256E"/>
    <w:rsid w:val="00E9291C"/>
    <w:rsid w:val="00E92D4E"/>
    <w:rsid w:val="00E93FFE"/>
    <w:rsid w:val="00E94F8A"/>
    <w:rsid w:val="00E951EC"/>
    <w:rsid w:val="00E9752B"/>
    <w:rsid w:val="00E97809"/>
    <w:rsid w:val="00EA02D4"/>
    <w:rsid w:val="00EA59CE"/>
    <w:rsid w:val="00EA7A41"/>
    <w:rsid w:val="00EB031C"/>
    <w:rsid w:val="00EB077B"/>
    <w:rsid w:val="00EB4EA2"/>
    <w:rsid w:val="00EB6EE0"/>
    <w:rsid w:val="00EC0E33"/>
    <w:rsid w:val="00EC27C6"/>
    <w:rsid w:val="00EC32D8"/>
    <w:rsid w:val="00EC4207"/>
    <w:rsid w:val="00EC5653"/>
    <w:rsid w:val="00EC5D80"/>
    <w:rsid w:val="00EC71CE"/>
    <w:rsid w:val="00ED1006"/>
    <w:rsid w:val="00ED1628"/>
    <w:rsid w:val="00ED1D84"/>
    <w:rsid w:val="00ED2AAD"/>
    <w:rsid w:val="00ED44FC"/>
    <w:rsid w:val="00ED63E9"/>
    <w:rsid w:val="00ED7D94"/>
    <w:rsid w:val="00EE0A4F"/>
    <w:rsid w:val="00EF0514"/>
    <w:rsid w:val="00EF18FE"/>
    <w:rsid w:val="00EF3C2C"/>
    <w:rsid w:val="00EF3C81"/>
    <w:rsid w:val="00EF4221"/>
    <w:rsid w:val="00EF4C30"/>
    <w:rsid w:val="00EF5787"/>
    <w:rsid w:val="00EF60D0"/>
    <w:rsid w:val="00F003BD"/>
    <w:rsid w:val="00F027A6"/>
    <w:rsid w:val="00F0359C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2645"/>
    <w:rsid w:val="00F2376F"/>
    <w:rsid w:val="00F243D8"/>
    <w:rsid w:val="00F2556B"/>
    <w:rsid w:val="00F262AD"/>
    <w:rsid w:val="00F27B04"/>
    <w:rsid w:val="00F30828"/>
    <w:rsid w:val="00F313D6"/>
    <w:rsid w:val="00F32DAC"/>
    <w:rsid w:val="00F40F0C"/>
    <w:rsid w:val="00F4167C"/>
    <w:rsid w:val="00F42239"/>
    <w:rsid w:val="00F45EA8"/>
    <w:rsid w:val="00F4766C"/>
    <w:rsid w:val="00F50548"/>
    <w:rsid w:val="00F507D1"/>
    <w:rsid w:val="00F514BD"/>
    <w:rsid w:val="00F519CE"/>
    <w:rsid w:val="00F51AA2"/>
    <w:rsid w:val="00F51ADA"/>
    <w:rsid w:val="00F533DC"/>
    <w:rsid w:val="00F549DF"/>
    <w:rsid w:val="00F56091"/>
    <w:rsid w:val="00F607C5"/>
    <w:rsid w:val="00F60DEA"/>
    <w:rsid w:val="00F6302A"/>
    <w:rsid w:val="00F64C2B"/>
    <w:rsid w:val="00F651BE"/>
    <w:rsid w:val="00F67F53"/>
    <w:rsid w:val="00F703BE"/>
    <w:rsid w:val="00F7157F"/>
    <w:rsid w:val="00F71F69"/>
    <w:rsid w:val="00F72B72"/>
    <w:rsid w:val="00F74BB9"/>
    <w:rsid w:val="00F75447"/>
    <w:rsid w:val="00F75582"/>
    <w:rsid w:val="00F76EFA"/>
    <w:rsid w:val="00F8033E"/>
    <w:rsid w:val="00F804BE"/>
    <w:rsid w:val="00F817CE"/>
    <w:rsid w:val="00F81AF6"/>
    <w:rsid w:val="00F8456C"/>
    <w:rsid w:val="00F848DD"/>
    <w:rsid w:val="00F84BFB"/>
    <w:rsid w:val="00F859D8"/>
    <w:rsid w:val="00F8626D"/>
    <w:rsid w:val="00F86334"/>
    <w:rsid w:val="00F868F5"/>
    <w:rsid w:val="00F9056A"/>
    <w:rsid w:val="00F90A97"/>
    <w:rsid w:val="00F90F8D"/>
    <w:rsid w:val="00F91625"/>
    <w:rsid w:val="00F92782"/>
    <w:rsid w:val="00F93A82"/>
    <w:rsid w:val="00F93AA9"/>
    <w:rsid w:val="00F95C54"/>
    <w:rsid w:val="00F96985"/>
    <w:rsid w:val="00F974D0"/>
    <w:rsid w:val="00F97838"/>
    <w:rsid w:val="00F97D94"/>
    <w:rsid w:val="00FA2BB3"/>
    <w:rsid w:val="00FA72BE"/>
    <w:rsid w:val="00FB216B"/>
    <w:rsid w:val="00FB32AC"/>
    <w:rsid w:val="00FB3938"/>
    <w:rsid w:val="00FB3B05"/>
    <w:rsid w:val="00FB4C80"/>
    <w:rsid w:val="00FB6A6A"/>
    <w:rsid w:val="00FC0321"/>
    <w:rsid w:val="00FC4E33"/>
    <w:rsid w:val="00FC721F"/>
    <w:rsid w:val="00FC7429"/>
    <w:rsid w:val="00FC74B1"/>
    <w:rsid w:val="00FD07F6"/>
    <w:rsid w:val="00FD0EE5"/>
    <w:rsid w:val="00FD1808"/>
    <w:rsid w:val="00FD1820"/>
    <w:rsid w:val="00FD1EC8"/>
    <w:rsid w:val="00FD2354"/>
    <w:rsid w:val="00FD3855"/>
    <w:rsid w:val="00FD47ED"/>
    <w:rsid w:val="00FD50C6"/>
    <w:rsid w:val="00FD5623"/>
    <w:rsid w:val="00FD74DB"/>
    <w:rsid w:val="00FD7660"/>
    <w:rsid w:val="00FD7E45"/>
    <w:rsid w:val="00FE0655"/>
    <w:rsid w:val="00FE2365"/>
    <w:rsid w:val="00FE2ABC"/>
    <w:rsid w:val="00FE4C7B"/>
    <w:rsid w:val="00FE553C"/>
    <w:rsid w:val="00FE7336"/>
    <w:rsid w:val="00FE75C9"/>
    <w:rsid w:val="00FE787C"/>
    <w:rsid w:val="00FF13BB"/>
    <w:rsid w:val="00FF20C2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0"/>
    <w:link w:val="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"/>
    <w:basedOn w:val="1"/>
    <w:next w:val="a0"/>
    <w:link w:val="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link w:val="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0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9E35DB"/>
    <w:pPr>
      <w:ind w:left="284"/>
    </w:pPr>
  </w:style>
  <w:style w:type="paragraph" w:styleId="11">
    <w:name w:val="index 1"/>
    <w:basedOn w:val="a0"/>
    <w:semiHidden/>
    <w:rsid w:val="009E35DB"/>
    <w:pPr>
      <w:keepLines/>
      <w:spacing w:after="0"/>
    </w:pPr>
  </w:style>
  <w:style w:type="paragraph" w:styleId="a5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E35DB"/>
    <w:pPr>
      <w:ind w:left="851"/>
    </w:pPr>
  </w:style>
  <w:style w:type="paragraph" w:styleId="a6">
    <w:name w:val="List Number"/>
    <w:basedOn w:val="a7"/>
    <w:rsid w:val="009E35DB"/>
  </w:style>
  <w:style w:type="paragraph" w:styleId="a7">
    <w:name w:val="List"/>
    <w:basedOn w:val="a0"/>
    <w:rsid w:val="009E35DB"/>
    <w:pPr>
      <w:ind w:left="568" w:hanging="284"/>
    </w:pPr>
  </w:style>
  <w:style w:type="paragraph" w:styleId="a8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5"/>
      </w:numPr>
    </w:pPr>
  </w:style>
  <w:style w:type="paragraph" w:styleId="a">
    <w:name w:val="List Bullet"/>
    <w:basedOn w:val="ab"/>
    <w:rsid w:val="00F313D6"/>
    <w:pPr>
      <w:numPr>
        <w:numId w:val="4"/>
      </w:numPr>
    </w:pPr>
  </w:style>
  <w:style w:type="paragraph" w:styleId="30">
    <w:name w:val="List Bullet 3"/>
    <w:basedOn w:val="20"/>
    <w:rsid w:val="00F313D6"/>
    <w:pPr>
      <w:numPr>
        <w:numId w:val="6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7"/>
      </w:numPr>
    </w:pPr>
  </w:style>
  <w:style w:type="paragraph" w:styleId="50">
    <w:name w:val="List Bullet 5"/>
    <w:basedOn w:val="40"/>
    <w:rsid w:val="00641533"/>
    <w:pPr>
      <w:numPr>
        <w:numId w:val="3"/>
      </w:numPr>
    </w:pPr>
  </w:style>
  <w:style w:type="paragraph" w:styleId="ac">
    <w:name w:val="footer"/>
    <w:basedOn w:val="a8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9E35DB"/>
    <w:pPr>
      <w:numPr>
        <w:numId w:val="2"/>
      </w:numPr>
    </w:pPr>
  </w:style>
  <w:style w:type="paragraph" w:styleId="ad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9E35DB"/>
  </w:style>
  <w:style w:type="paragraph" w:styleId="ab">
    <w:name w:val="Body Text"/>
    <w:basedOn w:val="a0"/>
    <w:link w:val="Char0"/>
    <w:rsid w:val="00CE0424"/>
  </w:style>
  <w:style w:type="character" w:styleId="af">
    <w:name w:val="Hyperlink"/>
    <w:uiPriority w:val="99"/>
    <w:rsid w:val="003D3C45"/>
    <w:rPr>
      <w:color w:val="0000FF"/>
      <w:u w:val="single"/>
      <w:lang w:val="en-GB"/>
    </w:rPr>
  </w:style>
  <w:style w:type="character" w:styleId="af0">
    <w:name w:val="FollowedHyperlink"/>
    <w:semiHidden/>
    <w:rsid w:val="00980477"/>
    <w:rPr>
      <w:color w:val="FF0000"/>
      <w:u w:val="single"/>
    </w:rPr>
  </w:style>
  <w:style w:type="character" w:styleId="af1">
    <w:name w:val="annotation reference"/>
    <w:semiHidden/>
    <w:rsid w:val="009C403E"/>
    <w:rPr>
      <w:sz w:val="16"/>
      <w:szCs w:val="16"/>
    </w:rPr>
  </w:style>
  <w:style w:type="paragraph" w:styleId="af2">
    <w:name w:val="annotation text"/>
    <w:basedOn w:val="a0"/>
    <w:link w:val="Char1"/>
    <w:semiHidden/>
    <w:rsid w:val="009C403E"/>
  </w:style>
  <w:style w:type="paragraph" w:styleId="af3">
    <w:name w:val="annotation subject"/>
    <w:basedOn w:val="af2"/>
    <w:next w:val="af2"/>
    <w:semiHidden/>
    <w:rsid w:val="009C403E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CE0424"/>
    <w:rPr>
      <w:rFonts w:ascii="Arial" w:hAnsi="Arial"/>
      <w:lang w:val="en-GB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796231"/>
    <w:pPr>
      <w:ind w:left="1418" w:hanging="1418"/>
      <w:jc w:val="left"/>
    </w:pPr>
    <w:rPr>
      <w:b/>
    </w:rPr>
  </w:style>
  <w:style w:type="paragraph" w:styleId="af5">
    <w:name w:val="List Paragraph"/>
    <w:basedOn w:val="a0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af6">
    <w:name w:val="Block Text"/>
    <w:basedOn w:val="a0"/>
    <w:rsid w:val="001D61A9"/>
    <w:pPr>
      <w:ind w:left="1440" w:right="1440"/>
    </w:pPr>
  </w:style>
  <w:style w:type="paragraph" w:styleId="af7">
    <w:name w:val="Body Text First Indent"/>
    <w:basedOn w:val="ab"/>
    <w:link w:val="Char2"/>
    <w:rsid w:val="001D61A9"/>
    <w:pPr>
      <w:ind w:firstLine="210"/>
    </w:pPr>
  </w:style>
  <w:style w:type="character" w:customStyle="1" w:styleId="Char2">
    <w:name w:val="正文首行缩进 Char"/>
    <w:link w:val="af7"/>
    <w:rsid w:val="001D61A9"/>
    <w:rPr>
      <w:rFonts w:ascii="Arial" w:hAnsi="Arial"/>
      <w:lang w:val="en-GB" w:eastAsia="zh-CN"/>
    </w:rPr>
  </w:style>
  <w:style w:type="paragraph" w:styleId="33">
    <w:name w:val="Body Text Indent 3"/>
    <w:basedOn w:val="a0"/>
    <w:link w:val="3Char0"/>
    <w:rsid w:val="001D61A9"/>
    <w:pPr>
      <w:ind w:left="283"/>
    </w:pPr>
    <w:rPr>
      <w:sz w:val="16"/>
      <w:szCs w:val="16"/>
    </w:rPr>
  </w:style>
  <w:style w:type="character" w:customStyle="1" w:styleId="3Char0">
    <w:name w:val="正文文本缩进 3 Char"/>
    <w:link w:val="33"/>
    <w:rsid w:val="001D61A9"/>
    <w:rPr>
      <w:rFonts w:ascii="Arial" w:hAnsi="Arial"/>
      <w:sz w:val="16"/>
      <w:szCs w:val="16"/>
      <w:lang w:val="en-GB" w:eastAsia="zh-CN"/>
    </w:rPr>
  </w:style>
  <w:style w:type="character" w:styleId="af8">
    <w:name w:val="Strong"/>
    <w:basedOn w:val="a1"/>
    <w:uiPriority w:val="22"/>
    <w:qFormat/>
    <w:rsid w:val="00DF7229"/>
    <w:rPr>
      <w:b/>
      <w:bCs/>
    </w:rPr>
  </w:style>
  <w:style w:type="character" w:customStyle="1" w:styleId="2Char">
    <w:name w:val="标题 2 Char"/>
    <w:aliases w:val="H2 Char1,h2 Char1,Head2A Char,2 Char,UNDERRUBRIK 1-2 Char,DO NOT USE_h2 Char,h21 Char,H2 Char Char,h2 Char Char"/>
    <w:link w:val="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a0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af9">
    <w:name w:val="Normal (Web)"/>
    <w:basedOn w:val="a0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afa">
    <w:name w:val="Table Grid"/>
    <w:basedOn w:val="a2"/>
    <w:rsid w:val="00D66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a0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8"/>
    <w:locked/>
    <w:rsid w:val="005D2946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1">
    <w:name w:val="B1 Char1"/>
    <w:uiPriority w:val="99"/>
    <w:rsid w:val="005E7356"/>
    <w:rPr>
      <w:lang w:val="en-GB" w:eastAsia="ja-JP" w:bidi="ar-SA"/>
    </w:rPr>
  </w:style>
  <w:style w:type="character" w:customStyle="1" w:styleId="Char1">
    <w:name w:val="批注文字 Char"/>
    <w:link w:val="af2"/>
    <w:semiHidden/>
    <w:rsid w:val="00423061"/>
    <w:rPr>
      <w:rFonts w:ascii="Arial" w:hAnsi="Arial"/>
      <w:lang w:val="en-GB" w:eastAsia="zh-CN"/>
    </w:rPr>
  </w:style>
  <w:style w:type="character" w:customStyle="1" w:styleId="TALChar">
    <w:name w:val="TAL Char"/>
    <w:link w:val="TAL"/>
    <w:rsid w:val="00423061"/>
    <w:rPr>
      <w:rFonts w:ascii="Arial" w:hAnsi="Arial"/>
      <w:sz w:val="18"/>
      <w:lang w:val="en-GB"/>
    </w:rPr>
  </w:style>
  <w:style w:type="paragraph" w:customStyle="1" w:styleId="Doc-text2">
    <w:name w:val="Doc-text2"/>
    <w:basedOn w:val="a0"/>
    <w:link w:val="Doc-text2Char"/>
    <w:qFormat/>
    <w:rsid w:val="00CA0B8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A0B87"/>
    <w:rPr>
      <w:rFonts w:ascii="Arial" w:eastAsia="MS Mincho" w:hAnsi="Arial"/>
      <w:szCs w:val="24"/>
      <w:lang w:val="en-GB" w:eastAsia="en-GB"/>
    </w:rPr>
  </w:style>
  <w:style w:type="paragraph" w:styleId="afc">
    <w:name w:val="No Spacing"/>
    <w:basedOn w:val="a0"/>
    <w:uiPriority w:val="1"/>
    <w:qFormat/>
    <w:rsid w:val="00DD1C77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46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45" Type="http://schemas.microsoft.com/office/2011/relationships/commentsExtended" Target="commentsExtended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4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E25C0C8-1BEC-4C97-BF3B-037EFFE8B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12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Ericsson</vt:lpstr>
      <vt:lpstr>Introduction</vt:lpstr>
      <vt:lpstr>Basic Procedures for 5G RAN-CN interface </vt:lpstr>
      <vt:lpstr>Conclusions</vt:lpstr>
      <vt:lpstr>Text Proposal</vt:lpstr>
    </vt:vector>
  </TitlesOfParts>
  <Company>Ericsson</Company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11</cp:revision>
  <cp:lastPrinted>2016-04-26T13:29:00Z</cp:lastPrinted>
  <dcterms:created xsi:type="dcterms:W3CDTF">2017-03-21T07:38:00Z</dcterms:created>
  <dcterms:modified xsi:type="dcterms:W3CDTF">2017-03-24T08:58:00Z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